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54F" w:rsidRDefault="008967C4">
      <w:pPr>
        <w:spacing w:line="340" w:lineRule="exact"/>
        <w:rPr>
          <w:rFonts w:ascii="HGS明朝E" w:eastAsia="HGS明朝E" w:hAnsi="HGS明朝E"/>
          <w:sz w:val="21"/>
        </w:rPr>
      </w:pPr>
      <w:r w:rsidRPr="008967C4">
        <w:rPr>
          <w:rFonts w:ascii="HGS明朝E" w:eastAsia="HGS明朝E" w:hAnsi="HGS明朝E"/>
          <w:sz w:val="32"/>
        </w:rPr>
        <w:t>Lebih mudah digunakan oleh orang asing</w:t>
      </w:r>
      <w:r w:rsidR="0029045D">
        <w:rPr>
          <w:rFonts w:ascii="HGS明朝E" w:eastAsia="HGS明朝E" w:hAnsi="HGS明朝E" w:hint="eastAsia"/>
          <w:sz w:val="32"/>
        </w:rPr>
        <w:t xml:space="preserve">　　</w:t>
      </w:r>
      <w:r w:rsidR="0029045D" w:rsidRPr="0029045D">
        <w:rPr>
          <w:rFonts w:ascii="HGS明朝E" w:eastAsia="HGS明朝E" w:hAnsi="HGS明朝E" w:hint="eastAsia"/>
          <w:sz w:val="21"/>
        </w:rPr>
        <w:t xml:space="preserve">（インドネシア語　</w:t>
      </w:r>
      <w:r w:rsidR="0029045D" w:rsidRPr="0029045D">
        <w:rPr>
          <w:rFonts w:ascii="HGS明朝E" w:eastAsia="HGS明朝E" w:hAnsi="HGS明朝E"/>
          <w:sz w:val="21"/>
        </w:rPr>
        <w:t>bahasa Indonesia</w:t>
      </w:r>
      <w:r w:rsidR="0029045D" w:rsidRPr="0029045D">
        <w:rPr>
          <w:rFonts w:ascii="HGS明朝E" w:eastAsia="HGS明朝E" w:hAnsi="HGS明朝E" w:hint="eastAsia"/>
          <w:sz w:val="21"/>
        </w:rPr>
        <w:t>）</w:t>
      </w:r>
    </w:p>
    <w:p w:rsidR="0034069F" w:rsidRPr="00023D20" w:rsidRDefault="0034069F" w:rsidP="0034069F">
      <w:pPr>
        <w:spacing w:line="340" w:lineRule="exact"/>
        <w:jc w:val="right"/>
        <w:rPr>
          <w:rFonts w:ascii="ＭＳ Ｐゴシック" w:eastAsia="ＭＳ Ｐゴシック" w:hAnsi="ＭＳ Ｐゴシック"/>
          <w:color w:val="000000" w:themeColor="text1"/>
          <w:sz w:val="32"/>
        </w:rPr>
      </w:pPr>
      <w:r w:rsidRPr="00023D20">
        <w:rPr>
          <w:rFonts w:ascii="ＭＳ Ｐゴシック" w:eastAsia="ＭＳ Ｐゴシック" w:hAnsi="ＭＳ Ｐゴシック" w:cs="Helvetica"/>
          <w:color w:val="000000" w:themeColor="text1"/>
          <w:sz w:val="27"/>
          <w:szCs w:val="27"/>
        </w:rPr>
        <w:t>202</w:t>
      </w:r>
      <w:r w:rsidR="00023D20" w:rsidRPr="00023D20">
        <w:rPr>
          <w:rFonts w:ascii="ＭＳ Ｐゴシック" w:eastAsia="ＭＳ Ｐゴシック" w:hAnsi="ＭＳ Ｐゴシック" w:cs="Helvetica" w:hint="eastAsia"/>
          <w:color w:val="000000" w:themeColor="text1"/>
          <w:sz w:val="27"/>
          <w:szCs w:val="27"/>
        </w:rPr>
        <w:t>6.1</w:t>
      </w:r>
      <w:r w:rsidRPr="00023D20">
        <w:rPr>
          <w:rFonts w:ascii="ＭＳ Ｐゴシック" w:eastAsia="ＭＳ Ｐゴシック" w:hAnsi="ＭＳ Ｐゴシック" w:cs="Helvetica"/>
          <w:color w:val="000000" w:themeColor="text1"/>
          <w:sz w:val="27"/>
          <w:szCs w:val="27"/>
        </w:rPr>
        <w:t xml:space="preserve"> direvisi</w:t>
      </w:r>
    </w:p>
    <w:p w:rsidR="0015654F" w:rsidRDefault="0015654F">
      <w:pPr>
        <w:spacing w:line="0" w:lineRule="atLeast"/>
        <w:rPr>
          <w:rFonts w:ascii="HGS明朝E" w:eastAsia="HGS明朝E" w:hAnsi="HGS明朝E"/>
          <w:sz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128"/>
      </w:tblGrid>
      <w:tr w:rsidR="0015654F">
        <w:trPr>
          <w:trHeight w:val="1195"/>
        </w:trPr>
        <w:tc>
          <w:tcPr>
            <w:tcW w:w="1271" w:type="dxa"/>
            <w:tcBorders>
              <w:top w:val="nil"/>
              <w:left w:val="nil"/>
              <w:bottom w:val="nil"/>
              <w:right w:val="dashDotStroked" w:sz="24" w:space="0" w:color="FF0000"/>
            </w:tcBorders>
          </w:tcPr>
          <w:p w:rsidR="0015654F" w:rsidRDefault="00D9576C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-169470</wp:posOffset>
                  </wp:positionH>
                  <wp:positionV relativeFrom="paragraph">
                    <wp:posOffset>291645</wp:posOffset>
                  </wp:positionV>
                  <wp:extent cx="864490" cy="605143"/>
                  <wp:effectExtent l="0" t="0" r="0" b="5080"/>
                  <wp:wrapNone/>
                  <wp:docPr id="1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B38EE-4E2C-4429-BCE3-96EE09E5CA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86B38EE-4E2C-4429-BCE3-96EE09E5CA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80" cy="60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FFE599" w:themeFill="accent4" w:themeFillTint="66"/>
          </w:tcPr>
          <w:p w:rsidR="0015654F" w:rsidRPr="0029045D" w:rsidRDefault="008967C4" w:rsidP="0029045D">
            <w:pPr>
              <w:spacing w:line="0" w:lineRule="atLeast"/>
              <w:ind w:leftChars="-50" w:left="-117" w:rightChars="-50" w:right="-117"/>
              <w:jc w:val="center"/>
              <w:rPr>
                <w:rFonts w:ascii="HGS明朝E" w:eastAsia="HGS明朝E" w:hAnsi="HGS明朝E"/>
                <w:color w:val="7030A0"/>
                <w:sz w:val="120"/>
                <w:szCs w:val="120"/>
              </w:rPr>
            </w:pPr>
            <w:r w:rsidRPr="0029045D">
              <w:rPr>
                <w:rFonts w:ascii="HGS創英角ｺﾞｼｯｸUB" w:eastAsia="HGS創英角ｺﾞｼｯｸUB" w:hAnsi="HGS創英角ｺﾞｼｯｸUB"/>
                <w:bCs/>
                <w:color w:val="FF0000"/>
                <w:sz w:val="120"/>
                <w:szCs w:val="120"/>
              </w:rPr>
              <w:t>Hubungi 119</w:t>
            </w:r>
          </w:p>
        </w:tc>
        <w:tc>
          <w:tcPr>
            <w:tcW w:w="1128" w:type="dxa"/>
            <w:tcBorders>
              <w:top w:val="nil"/>
              <w:left w:val="dashDotStroked" w:sz="24" w:space="0" w:color="FF0000"/>
              <w:bottom w:val="nil"/>
              <w:right w:val="nil"/>
            </w:tcBorders>
          </w:tcPr>
          <w:p w:rsidR="0015654F" w:rsidRDefault="00D9576C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-41725</wp:posOffset>
                  </wp:positionH>
                  <wp:positionV relativeFrom="paragraph">
                    <wp:posOffset>360648</wp:posOffset>
                  </wp:positionV>
                  <wp:extent cx="864769" cy="540000"/>
                  <wp:effectExtent l="0" t="0" r="0" b="0"/>
                  <wp:wrapNone/>
                  <wp:docPr id="1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1E6B3-4BAD-4319-9FE1-9799D0D309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16D1E6B3-4BAD-4319-9FE1-9799D0D309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6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654F" w:rsidRDefault="0015654F">
      <w:pPr>
        <w:spacing w:line="0" w:lineRule="atLeast"/>
        <w:jc w:val="right"/>
        <w:rPr>
          <w:rFonts w:ascii="HGS明朝E" w:eastAsia="HGS明朝E" w:hAnsi="HGS明朝E"/>
          <w:color w:val="FF0000"/>
          <w:sz w:val="10"/>
        </w:rPr>
      </w:pPr>
    </w:p>
    <w:p w:rsidR="0015654F" w:rsidRDefault="008967C4" w:rsidP="00F701A9">
      <w:pPr>
        <w:spacing w:line="300" w:lineRule="exact"/>
        <w:rPr>
          <w:rFonts w:ascii="HGS明朝E" w:eastAsia="HGS明朝E" w:hAnsi="HGS明朝E"/>
          <w:color w:val="FF0000"/>
          <w:sz w:val="28"/>
        </w:rPr>
      </w:pPr>
      <w:r w:rsidRPr="008967C4">
        <w:rPr>
          <w:rFonts w:ascii="HGS明朝E" w:eastAsia="HGS明朝E" w:hAnsi="HGS明朝E"/>
          <w:color w:val="FF0000"/>
          <w:sz w:val="28"/>
        </w:rPr>
        <w:t>Dukungan multibahasa dengan interpretasi simultan dan tablet</w:t>
      </w:r>
      <w:r w:rsidR="002F19E2" w:rsidRPr="00F701A9">
        <w:rPr>
          <w:rFonts w:ascii="HGS明朝E" w:eastAsia="HGS明朝E" w:hAnsi="HGS明朝E"/>
          <w:color w:val="FF0000"/>
          <w:sz w:val="28"/>
        </w:rPr>
        <w:t xml:space="preserve"> </w:t>
      </w:r>
      <w:r w:rsidR="002F19E2" w:rsidRPr="00F701A9">
        <w:rPr>
          <w:rFonts w:ascii="HGS明朝E" w:eastAsia="HGS明朝E" w:hAnsi="HGS明朝E" w:cs="Helvetica"/>
          <w:color w:val="FF0000"/>
          <w:sz w:val="27"/>
          <w:szCs w:val="27"/>
        </w:rPr>
        <w:t>dan ponsel pintar</w:t>
      </w:r>
      <w:r w:rsidRPr="00F701A9">
        <w:rPr>
          <w:rFonts w:ascii="HGS明朝E" w:eastAsia="HGS明朝E" w:hAnsi="HGS明朝E"/>
          <w:color w:val="FF0000"/>
          <w:sz w:val="28"/>
        </w:rPr>
        <w:t>!</w:t>
      </w:r>
    </w:p>
    <w:p w:rsidR="0015654F" w:rsidRDefault="0015654F">
      <w:pPr>
        <w:spacing w:line="0" w:lineRule="atLeast"/>
        <w:rPr>
          <w:color w:val="FF0000"/>
          <w:sz w:val="14"/>
        </w:rPr>
      </w:pPr>
    </w:p>
    <w:p w:rsidR="0015654F" w:rsidRDefault="00C11C3A">
      <w:pPr>
        <w:spacing w:line="0" w:lineRule="atLeast"/>
        <w:rPr>
          <w:rFonts w:ascii="ＭＳ Ｐゴシック" w:eastAsia="ＭＳ Ｐゴシック" w:hAnsi="ＭＳ Ｐゴシック"/>
          <w:sz w:val="14"/>
          <w:szCs w:val="26"/>
        </w:rPr>
      </w:pPr>
      <w:r w:rsidRPr="00062C5E">
        <w:rPr>
          <w:rFonts w:ascii="ＭＳ Ｐゴシック" w:eastAsia="ＭＳ Ｐゴシック" w:hAnsi="ＭＳ Ｐゴシック" w:cs="Helvetica"/>
          <w:color w:val="3C4043"/>
          <w:sz w:val="28"/>
          <w:szCs w:val="28"/>
        </w:rPr>
        <w:t xml:space="preserve">Pemadam Kebakaran Minami Sorachi (Kuriyama) dan stasiun cabang (Yuni, Naganuma, dan </w:t>
      </w:r>
      <w:r w:rsidR="001548E9">
        <w:rPr>
          <w:rFonts w:ascii="ＭＳ Ｐゴシック" w:eastAsia="ＭＳ Ｐゴシック" w:hAnsi="ＭＳ Ｐゴシック" w:cs="Helvetica"/>
          <w:color w:val="3C4043"/>
          <w:sz w:val="28"/>
          <w:szCs w:val="28"/>
        </w:rPr>
        <w:t>Nan</w:t>
      </w:r>
      <w:r w:rsidRPr="00062C5E">
        <w:rPr>
          <w:rFonts w:ascii="ＭＳ Ｐゴシック" w:eastAsia="ＭＳ Ｐゴシック" w:hAnsi="ＭＳ Ｐゴシック" w:cs="Helvetica"/>
          <w:color w:val="3C4043"/>
          <w:sz w:val="28"/>
          <w:szCs w:val="28"/>
        </w:rPr>
        <w:t xml:space="preserve">poro) </w:t>
      </w:r>
      <w:r w:rsidR="008967C4" w:rsidRPr="00062C5E">
        <w:rPr>
          <w:rFonts w:ascii="ＭＳ Ｐゴシック" w:eastAsia="ＭＳ Ｐゴシック" w:hAnsi="ＭＳ Ｐゴシック"/>
          <w:sz w:val="28"/>
          <w:szCs w:val="28"/>
        </w:rPr>
        <w:t xml:space="preserve">telah memperkenalkan </w:t>
      </w:r>
      <w:r w:rsidR="00A769DD" w:rsidRPr="00062C5E">
        <w:rPr>
          <w:rFonts w:ascii="ＭＳ Ｐゴシック" w:eastAsia="ＭＳ Ｐゴシック" w:hAnsi="ＭＳ Ｐゴシック"/>
          <w:sz w:val="28"/>
          <w:szCs w:val="28"/>
        </w:rPr>
        <w:t>“</w:t>
      </w:r>
      <w:r w:rsidR="008967C4" w:rsidRPr="00062C5E">
        <w:rPr>
          <w:rFonts w:ascii="ＭＳ Ｐゴシック" w:eastAsia="ＭＳ Ｐゴシック" w:hAnsi="ＭＳ Ｐゴシック"/>
          <w:sz w:val="28"/>
          <w:szCs w:val="28"/>
        </w:rPr>
        <w:t xml:space="preserve">layanan penerjemahan simultan'' dan </w:t>
      </w:r>
      <w:r w:rsidR="00B0558F" w:rsidRPr="00062C5E">
        <w:rPr>
          <w:rFonts w:ascii="ＭＳ Ｐゴシック" w:eastAsia="ＭＳ Ｐゴシック" w:hAnsi="ＭＳ Ｐゴシック" w:cs="Helvetica"/>
          <w:color w:val="3C4043"/>
          <w:sz w:val="28"/>
          <w:szCs w:val="28"/>
        </w:rPr>
        <w:t>"Tablet, aplikasi ponsel pintar</w:t>
      </w:r>
      <w:r w:rsidR="008967C4" w:rsidRPr="00062C5E">
        <w:rPr>
          <w:rFonts w:ascii="ＭＳ Ｐゴシック" w:eastAsia="ＭＳ Ｐゴシック" w:hAnsi="ＭＳ Ｐゴシック"/>
          <w:sz w:val="28"/>
          <w:szCs w:val="28"/>
        </w:rPr>
        <w:t>' untuk membantu orang asing ketika menelepon 119 atau di lokasi darurat</w:t>
      </w:r>
      <w:r w:rsidR="008967C4" w:rsidRPr="008967C4">
        <w:rPr>
          <w:rFonts w:ascii="ＭＳ Ｐゴシック" w:eastAsia="ＭＳ Ｐゴシック" w:hAnsi="ＭＳ Ｐゴシック"/>
          <w:sz w:val="28"/>
          <w:szCs w:val="26"/>
        </w:rPr>
        <w:t>.</w:t>
      </w:r>
    </w:p>
    <w:tbl>
      <w:tblPr>
        <w:tblStyle w:val="a3"/>
        <w:tblW w:w="9579" w:type="dxa"/>
        <w:tblLook w:val="04A0" w:firstRow="1" w:lastRow="0" w:firstColumn="1" w:lastColumn="0" w:noHBand="0" w:noVBand="1"/>
      </w:tblPr>
      <w:tblGrid>
        <w:gridCol w:w="9579"/>
      </w:tblGrid>
      <w:tr w:rsidR="0015654F" w:rsidRPr="00015097" w:rsidTr="0029045D">
        <w:tc>
          <w:tcPr>
            <w:tcW w:w="9579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A769DD" w:rsidRDefault="00D9576C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  <w:lang w:val="fr-FR"/>
              </w:rPr>
            </w:pPr>
            <w:r w:rsidRPr="00A769DD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  <w:lang w:val="fr-FR"/>
              </w:rPr>
              <w:t>❶</w:t>
            </w:r>
            <w:r w:rsidR="008967C4" w:rsidRPr="00A769DD">
              <w:rPr>
                <w:rFonts w:ascii="HGS創英角ｺﾞｼｯｸUB" w:eastAsia="HGS創英角ｺﾞｼｯｸUB" w:hAnsi="HGS創英角ｺﾞｼｯｸUB"/>
                <w:color w:val="FF0000"/>
                <w:sz w:val="36"/>
                <w:lang w:val="fr-FR"/>
              </w:rPr>
              <w:t xml:space="preserve">Respon terhadap </w:t>
            </w:r>
            <w:r w:rsidR="00A769DD">
              <w:rPr>
                <w:rFonts w:ascii="HGS創英角ｺﾞｼｯｸUB" w:eastAsia="HGS創英角ｺﾞｼｯｸUB" w:hAnsi="HGS創英角ｺﾞｼｯｸUB"/>
                <w:color w:val="FF0000"/>
                <w:sz w:val="36"/>
                <w:lang w:val="fr-FR"/>
              </w:rPr>
              <w:t>panggilan 119</w:t>
            </w:r>
            <w:r w:rsidRPr="00FB129E">
              <w:rPr>
                <w:rFonts w:ascii="HGS創英角ｺﾞｼｯｸUB" w:eastAsia="HGS創英角ｺﾞｼｯｸUB" w:hAnsi="HGS創英角ｺﾞｼｯｸUB" w:hint="eastAsia"/>
                <w:color w:val="FF0000"/>
                <w:sz w:val="32"/>
              </w:rPr>
              <w:t xml:space="preserve">　～</w:t>
            </w:r>
            <w:r w:rsidR="008967C4" w:rsidRPr="00A769DD">
              <w:rPr>
                <w:rFonts w:ascii="HGS創英角ｺﾞｼｯｸUB" w:eastAsia="HGS創英角ｺﾞｼｯｸUB" w:hAnsi="HGS創英角ｺﾞｼｯｸUB"/>
                <w:color w:val="FF0000"/>
                <w:sz w:val="32"/>
                <w:lang w:val="fr-FR"/>
              </w:rPr>
              <w:t>Interpretasi simultan</w:t>
            </w:r>
            <w:r w:rsidRPr="00FB129E">
              <w:rPr>
                <w:rFonts w:ascii="HGS創英角ｺﾞｼｯｸUB" w:eastAsia="HGS創英角ｺﾞｼｯｸUB" w:hAnsi="HGS創英角ｺﾞｼｯｸUB" w:hint="eastAsia"/>
                <w:color w:val="FF0000"/>
                <w:sz w:val="32"/>
              </w:rPr>
              <w:t>～</w:t>
            </w:r>
          </w:p>
        </w:tc>
      </w:tr>
    </w:tbl>
    <w:p w:rsidR="0029045D" w:rsidRDefault="00D9576C" w:rsidP="00771959">
      <w:pPr>
        <w:spacing w:line="0" w:lineRule="atLeast"/>
        <w:ind w:leftChars="100" w:left="508" w:hangingChars="100" w:hanging="274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◆</w:t>
      </w:r>
      <w:r w:rsidR="008967C4" w:rsidRPr="008967C4">
        <w:rPr>
          <w:rFonts w:ascii="ＭＳ ゴシック" w:eastAsia="ＭＳ ゴシック" w:hAnsi="ＭＳ ゴシック"/>
          <w:sz w:val="28"/>
        </w:rPr>
        <w:t>Panggilan tiga arah secara bersamaan antara pelapor asing, pemadam kebakaran, dan pusat interpretasi telepon</w:t>
      </w:r>
    </w:p>
    <w:p w:rsidR="0015654F" w:rsidRDefault="00D9576C" w:rsidP="0029045D">
      <w:pPr>
        <w:spacing w:line="260" w:lineRule="exact"/>
        <w:ind w:leftChars="100" w:left="468" w:hangingChars="100" w:hanging="23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明朝" w:hint="eastAsia"/>
        </w:rPr>
        <w:t>※</w:t>
      </w:r>
      <w:r w:rsidR="0029045D" w:rsidRPr="0029045D">
        <w:rPr>
          <w:rFonts w:ascii="ＭＳ ゴシック" w:eastAsia="ＭＳ ゴシック" w:hAnsi="ＭＳ ゴシック"/>
        </w:rPr>
        <w:t>Mungkin diperlukan waktu beberapa puluh detik untuk terhubung ke pusat penerjemahan telepon, jadi mohon jangan menutup telepon.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505"/>
        <w:gridCol w:w="3209"/>
        <w:gridCol w:w="2796"/>
      </w:tblGrid>
      <w:tr w:rsidR="0015654F" w:rsidTr="00975C11">
        <w:trPr>
          <w:trHeight w:val="2378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654F" w:rsidRDefault="00D957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818515</wp:posOffset>
                      </wp:positionV>
                      <wp:extent cx="1461135" cy="253365"/>
                      <wp:effectExtent l="0" t="0" r="5715" b="0"/>
                      <wp:wrapNone/>
                      <wp:docPr id="34" name="テキスト ボックス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4BD40-8541-4E90-9160-7B7A6147B7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1135" cy="253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Default="0029045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6"/>
                                    </w:rPr>
                                  </w:pPr>
                                  <w:r w:rsidRPr="0029045D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6"/>
                                    </w:rPr>
                                    <w:t>Laporan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26" type="#_x0000_t202" style="position:absolute;left:0;text-align:left;margin-left:-2.05pt;margin-top:64.45pt;width:115.05pt;height:1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" fillcolor="black [3213]" stroked="f">
                      <v:textbox style="mso-fit-shape-to-text:t">
                        <w:txbxContent>
                          <w:p w:rsidR="0015654F" w:rsidRDefault="0029045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  <w:proofErr w:type="spellStart"/>
                            <w:r w:rsidRPr="0029045D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6"/>
                              </w:rPr>
                              <w:t>Laporan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-179705</wp:posOffset>
                  </wp:positionV>
                  <wp:extent cx="1043940" cy="974090"/>
                  <wp:effectExtent l="0" t="0" r="0" b="0"/>
                  <wp:wrapNone/>
                  <wp:docPr id="10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B07E9-1159-425F-8448-C995E28D3F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46DB07E9-1159-425F-8448-C995E28D3F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1012825</wp:posOffset>
                      </wp:positionH>
                      <wp:positionV relativeFrom="page">
                        <wp:posOffset>250190</wp:posOffset>
                      </wp:positionV>
                      <wp:extent cx="1183005" cy="305435"/>
                      <wp:effectExtent l="0" t="133350" r="0" b="132715"/>
                      <wp:wrapNone/>
                      <wp:docPr id="94" name="矢印: 左右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4F7D21-9310-4920-B031-C76428454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93156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DD4026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79.75pt;margin-top:19.7pt;width:93.15pt;height:24.05pt;rotation:1091519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:rsidR="0015654F" w:rsidRDefault="00D9576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1407371</wp:posOffset>
                      </wp:positionH>
                      <wp:positionV relativeFrom="page">
                        <wp:posOffset>466933</wp:posOffset>
                      </wp:positionV>
                      <wp:extent cx="1183005" cy="305435"/>
                      <wp:effectExtent l="0" t="171450" r="0" b="170815"/>
                      <wp:wrapNone/>
                      <wp:docPr id="76" name="矢印: 左右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4F95B4-59A3-4EFB-81FC-A5917611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19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8E3AE8" id="矢印: 左右 75" o:spid="_x0000_s1026" type="#_x0000_t69" style="position:absolute;left:0;text-align:left;margin-left:110.8pt;margin-top:36.75pt;width:93.15pt;height:24.05pt;rotation:-103710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732819" cy="684000"/>
                  <wp:effectExtent l="0" t="0" r="0" b="1905"/>
                  <wp:docPr id="16" name="図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0CAA8-0298-487D-9163-1A90961D93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>
                            <a:extLst>
                              <a:ext uri="{FF2B5EF4-FFF2-40B4-BE49-F238E27FC236}">
                                <a16:creationId xmlns:a16="http://schemas.microsoft.com/office/drawing/2014/main" id="{8C30CAA8-0298-487D-9163-1A90961D93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24" cy="69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654F" w:rsidRDefault="00D957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13758</wp:posOffset>
                      </wp:positionV>
                      <wp:extent cx="1819910" cy="245745"/>
                      <wp:effectExtent l="0" t="0" r="8890" b="0"/>
                      <wp:wrapNone/>
                      <wp:docPr id="35" name="テキスト ボックス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256B7-48AE-4D37-AC82-8C6C5CCC5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910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Default="0029045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29045D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  <w:t>Pusat interpretasi telepon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4" o:spid="_x0000_s1027" type="#_x0000_t202" style="position:absolute;left:0;text-align:left;margin-left:5.45pt;margin-top:1.1pt;width:143.3pt;height:19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" fillcolor="black [3213]" stroked="f">
                      <v:textbox style="mso-fit-shape-to-text:t">
                        <w:txbxContent>
                          <w:p w:rsidR="0015654F" w:rsidRDefault="0029045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29045D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Pusat </w:t>
                            </w:r>
                            <w:proofErr w:type="spellStart"/>
                            <w:r w:rsidRPr="0029045D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interpretasi</w:t>
                            </w:r>
                            <w:proofErr w:type="spellEnd"/>
                            <w:r w:rsidRPr="0029045D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9045D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telepon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54F" w:rsidRDefault="00D9576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60335</wp:posOffset>
                      </wp:positionH>
                      <wp:positionV relativeFrom="paragraph">
                        <wp:posOffset>148437</wp:posOffset>
                      </wp:positionV>
                      <wp:extent cx="1770122" cy="356958"/>
                      <wp:effectExtent l="0" t="0" r="20955" b="24130"/>
                      <wp:wrapNone/>
                      <wp:docPr id="11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0122" cy="356958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5654F" w:rsidRPr="00A769DD" w:rsidRDefault="0029045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  <w:lang w:val="fr-FR"/>
                                    </w:rPr>
                                  </w:pPr>
                                  <w:r w:rsidRPr="00A769DD"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lang w:val="fr-FR"/>
                                    </w:rPr>
                                    <w:t>Percakapan lancar melalui pusat interpretasi telepon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8" type="#_x0000_t176" style="position:absolute;left:0;text-align:left;margin-left:4.75pt;margin-top:11.7pt;width:139.4pt;height:28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" fillcolor="yellow" strokecolor="red" strokeweight="1pt">
                      <v:textbox inset="0,0,0,0">
                        <w:txbxContent>
                          <w:p w:rsidR="0015654F" w:rsidRPr="00A769DD" w:rsidRDefault="0029045D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  <w:lang w:val="fr-FR"/>
                              </w:rPr>
                            </w:pPr>
                            <w:r w:rsidRPr="00A769DD"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kern w:val="24"/>
                                <w:sz w:val="20"/>
                                <w:lang w:val="fr-FR"/>
                              </w:rPr>
                              <w:t>Percakapan lancar melalui pusat interpretasi telepon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54F" w:rsidRDefault="0015654F"/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15654F" w:rsidRDefault="00BB73E5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-174869</wp:posOffset>
                      </wp:positionH>
                      <wp:positionV relativeFrom="paragraph">
                        <wp:posOffset>1150620</wp:posOffset>
                      </wp:positionV>
                      <wp:extent cx="2168769" cy="245745"/>
                      <wp:effectExtent l="0" t="0" r="3175" b="0"/>
                      <wp:wrapNone/>
                      <wp:docPr id="33" name="テキスト ボックス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E16AA-8BC4-4BF3-89D9-3599DC7495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8769" cy="245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:rsidR="0015654F" w:rsidRDefault="0029045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0"/>
                                    </w:rPr>
                                  </w:pPr>
                                  <w:r w:rsidRPr="0029045D">
                                    <w:rPr>
                                      <w:rFonts w:cstheme="minorBid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8"/>
                                      <w:szCs w:val="20"/>
                                    </w:rPr>
                                    <w:t>Pemadam kebakaran (119)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テキスト ボックス 32" o:spid="_x0000_s1029" type="#_x0000_t202" style="position:absolute;left:0;text-align:left;margin-left:-13.75pt;margin-top:90.6pt;width:170.75pt;height:1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" fillcolor="black [3213]" stroked="f">
                      <v:textbox style="mso-fit-shape-to-text:t">
                        <w:txbxContent>
                          <w:p w:rsidR="0015654F" w:rsidRDefault="0029045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</w:rPr>
                            </w:pPr>
                            <w:proofErr w:type="spellStart"/>
                            <w:r w:rsidRPr="0029045D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0"/>
                              </w:rPr>
                              <w:t>Pemadam</w:t>
                            </w:r>
                            <w:proofErr w:type="spellEnd"/>
                            <w:r w:rsidRPr="0029045D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9045D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0"/>
                              </w:rPr>
                              <w:t>kebakaran</w:t>
                            </w:r>
                            <w:proofErr w:type="spellEnd"/>
                            <w:r w:rsidRPr="0029045D">
                              <w:rPr>
                                <w:rFonts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0"/>
                              </w:rPr>
                              <w:t xml:space="preserve"> (119)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76C"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360045</wp:posOffset>
                  </wp:positionV>
                  <wp:extent cx="794385" cy="741045"/>
                  <wp:effectExtent l="0" t="0" r="0" b="1905"/>
                  <wp:wrapNone/>
                  <wp:docPr id="14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138D3-C20B-4D44-9BC7-CBCC8302B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>
                            <a:extLst>
                              <a:ext uri="{FF2B5EF4-FFF2-40B4-BE49-F238E27FC236}">
                                <a16:creationId xmlns:a16="http://schemas.microsoft.com/office/drawing/2014/main" id="{CCC138D3-C20B-4D44-9BC7-CBCC8302B7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654F" w:rsidRDefault="0015654F">
      <w:pPr>
        <w:spacing w:line="0" w:lineRule="atLeast"/>
        <w:rPr>
          <w:sz w:val="14"/>
        </w:rPr>
      </w:pPr>
    </w:p>
    <w:tbl>
      <w:tblPr>
        <w:tblStyle w:val="a3"/>
        <w:tblW w:w="9579" w:type="dxa"/>
        <w:tblLook w:val="04A0" w:firstRow="1" w:lastRow="0" w:firstColumn="1" w:lastColumn="0" w:noHBand="0" w:noVBand="1"/>
      </w:tblPr>
      <w:tblGrid>
        <w:gridCol w:w="9579"/>
      </w:tblGrid>
      <w:tr w:rsidR="0015654F" w:rsidRPr="00015097" w:rsidTr="0029045D">
        <w:tc>
          <w:tcPr>
            <w:tcW w:w="9579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A769DD" w:rsidRDefault="00D9576C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  <w:lang w:val="fr-FR"/>
              </w:rPr>
            </w:pPr>
            <w:r w:rsidRPr="00A769DD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  <w:lang w:val="fr-FR"/>
              </w:rPr>
              <w:t>❷</w:t>
            </w:r>
            <w:r w:rsidR="0029045D" w:rsidRPr="00A769DD">
              <w:rPr>
                <w:rFonts w:ascii="HGS創英角ｺﾞｼｯｸUB" w:eastAsia="HGS創英角ｺﾞｼｯｸUB" w:hAnsi="HGS創英角ｺﾞｼｯｸUB"/>
                <w:color w:val="FF0000"/>
                <w:sz w:val="36"/>
                <w:lang w:val="fr-FR"/>
              </w:rPr>
              <w:t>Respon dengan ambulans</w:t>
            </w:r>
            <w:r w:rsidR="0029045D" w:rsidRPr="00F701A9">
              <w:rPr>
                <w:rFonts w:ascii="HGS明朝E" w:eastAsia="HGS明朝E" w:hAnsi="HGS明朝E" w:hint="eastAsia"/>
                <w:color w:val="FF0000"/>
                <w:sz w:val="36"/>
              </w:rPr>
              <w:t xml:space="preserve">　</w:t>
            </w:r>
            <w:r w:rsidRPr="00F701A9">
              <w:rPr>
                <w:rFonts w:ascii="HGS明朝E" w:eastAsia="HGS明朝E" w:hAnsi="HGS明朝E" w:hint="eastAsia"/>
                <w:color w:val="FF0000"/>
              </w:rPr>
              <w:t>～</w:t>
            </w:r>
            <w:r w:rsidR="00D13BD8" w:rsidRPr="00F701A9">
              <w:rPr>
                <w:rFonts w:ascii="HGS明朝E" w:eastAsia="HGS明朝E" w:hAnsi="HGS明朝E" w:cs="Helvetica"/>
                <w:color w:val="FF0000"/>
                <w:sz w:val="32"/>
                <w:szCs w:val="36"/>
              </w:rPr>
              <w:t>Tablet, aplikasi ponsel pintar</w:t>
            </w:r>
            <w:r w:rsidRPr="00F701A9">
              <w:rPr>
                <w:rFonts w:ascii="HGS明朝E" w:eastAsia="HGS明朝E" w:hAnsi="HGS明朝E" w:hint="eastAsia"/>
                <w:color w:val="FF0000"/>
              </w:rPr>
              <w:t>～</w:t>
            </w:r>
          </w:p>
        </w:tc>
      </w:tr>
    </w:tbl>
    <w:p w:rsidR="0015654F" w:rsidRPr="00A769DD" w:rsidRDefault="00D9576C" w:rsidP="00771959">
      <w:pPr>
        <w:spacing w:line="0" w:lineRule="atLeast"/>
        <w:ind w:leftChars="100" w:left="508" w:hangingChars="100" w:hanging="274"/>
        <w:rPr>
          <w:rFonts w:ascii="ＭＳ ゴシック" w:eastAsia="ＭＳ ゴシック" w:hAnsi="ＭＳ ゴシック"/>
          <w:sz w:val="28"/>
          <w:lang w:val="fr-FR"/>
        </w:rPr>
      </w:pPr>
      <w:r w:rsidRPr="00A769DD">
        <w:rPr>
          <w:rFonts w:ascii="ＭＳ ゴシック" w:eastAsia="ＭＳ ゴシック" w:hAnsi="ＭＳ ゴシック" w:hint="eastAsia"/>
          <w:sz w:val="28"/>
          <w:lang w:val="fr-FR"/>
        </w:rPr>
        <w:t>◆</w:t>
      </w:r>
      <w:r w:rsidR="0029045D" w:rsidRPr="00E34F40">
        <w:rPr>
          <w:rFonts w:ascii="ＭＳ ゴシック" w:eastAsia="ＭＳ ゴシック" w:hAnsi="ＭＳ ゴシック"/>
          <w:sz w:val="26"/>
          <w:szCs w:val="26"/>
          <w:lang w:val="fr-FR"/>
        </w:rPr>
        <w:t>Percakapan di tablet</w:t>
      </w:r>
      <w:r w:rsidR="00D13BD8" w:rsidRPr="00E34F40">
        <w:rPr>
          <w:rFonts w:ascii="ＭＳ ゴシック" w:eastAsia="ＭＳ ゴシック" w:hAnsi="ＭＳ ゴシック"/>
          <w:sz w:val="26"/>
          <w:szCs w:val="26"/>
          <w:lang w:val="fr-FR"/>
        </w:rPr>
        <w:t xml:space="preserve"> atau smartphone </w:t>
      </w:r>
      <w:r w:rsidR="0029045D" w:rsidRPr="00E34F40">
        <w:rPr>
          <w:rFonts w:ascii="ＭＳ ゴシック" w:eastAsia="ＭＳ ゴシック" w:hAnsi="ＭＳ ゴシック"/>
          <w:sz w:val="26"/>
          <w:szCs w:val="26"/>
          <w:lang w:val="fr-FR"/>
        </w:rPr>
        <w:t>(aplikasi terjemahan multibahasa)</w:t>
      </w:r>
    </w:p>
    <w:p w:rsidR="0015654F" w:rsidRPr="00A769DD" w:rsidRDefault="00BB73E5" w:rsidP="0029045D">
      <w:pPr>
        <w:spacing w:line="260" w:lineRule="exact"/>
        <w:ind w:leftChars="200" w:left="782" w:hangingChars="100" w:hanging="314"/>
        <w:rPr>
          <w:rFonts w:ascii="ＭＳ ゴシック" w:eastAsia="ＭＳ ゴシック" w:hAnsi="ＭＳ ゴシック"/>
          <w:sz w:val="28"/>
          <w:lang w:val="fr-FR"/>
        </w:rPr>
      </w:pPr>
      <w:r>
        <w:rPr>
          <w:rFonts w:ascii="ＭＳ Ｐゴシック" w:eastAsia="ＭＳ Ｐゴシック" w:hAnsi="ＭＳ Ｐゴシック"/>
          <w:noProof/>
          <w:sz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11489</wp:posOffset>
            </wp:positionV>
            <wp:extent cx="1290320" cy="1054735"/>
            <wp:effectExtent l="0" t="0" r="5080" b="0"/>
            <wp:wrapNone/>
            <wp:docPr id="56" name="図 55">
              <a:extLst xmlns:a="http://schemas.openxmlformats.org/drawingml/2006/main">
                <a:ext uri="{FF2B5EF4-FFF2-40B4-BE49-F238E27FC236}">
                  <a16:creationId xmlns:a16="http://schemas.microsoft.com/office/drawing/2014/main" id="{ED4ABFAD-FF18-45F7-960F-B7047E484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>
                      <a:extLst>
                        <a:ext uri="{FF2B5EF4-FFF2-40B4-BE49-F238E27FC236}">
                          <a16:creationId xmlns:a16="http://schemas.microsoft.com/office/drawing/2014/main" id="{ED4ABFAD-FF18-45F7-960F-B7047E484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54F" w:rsidRPr="00A769DD" w:rsidRDefault="0015654F" w:rsidP="00AE20EB">
      <w:pPr>
        <w:spacing w:line="0" w:lineRule="atLeast"/>
        <w:rPr>
          <w:rFonts w:ascii="ＭＳ Ｐゴシック" w:eastAsia="ＭＳ Ｐゴシック" w:hAnsi="ＭＳ Ｐゴシック"/>
          <w:sz w:val="14"/>
          <w:lang w:val="fr-F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8"/>
      </w:tblGrid>
      <w:tr w:rsidR="0015654F" w:rsidTr="0029045D">
        <w:tc>
          <w:tcPr>
            <w:tcW w:w="4618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15654F" w:rsidRPr="00FB129E" w:rsidRDefault="00D9576C">
            <w:pPr>
              <w:spacing w:line="0" w:lineRule="atLeast"/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FB129E">
              <w:rPr>
                <w:rFonts w:ascii="HGS創英角ｺﾞｼｯｸUB" w:eastAsia="HGS創英角ｺﾞｼｯｸUB" w:hAnsi="HGS創英角ｺﾞｼｯｸUB" w:cs="Segoe UI Symbol" w:hint="eastAsia"/>
                <w:color w:val="FF0000"/>
                <w:sz w:val="36"/>
              </w:rPr>
              <w:t>❸</w:t>
            </w:r>
            <w:r w:rsidR="0029045D" w:rsidRPr="0029045D">
              <w:rPr>
                <w:rFonts w:ascii="HGS創英角ｺﾞｼｯｸUB" w:eastAsia="HGS創英角ｺﾞｼｯｸUB" w:hAnsi="HGS創英角ｺﾞｼｯｸUB"/>
                <w:color w:val="FF0000"/>
                <w:sz w:val="36"/>
              </w:rPr>
              <w:t>bahasa yang didukung</w:t>
            </w:r>
          </w:p>
        </w:tc>
      </w:tr>
    </w:tbl>
    <w:p w:rsidR="00D55EA0" w:rsidRPr="00023D20" w:rsidRDefault="00D55EA0" w:rsidP="00D55EA0">
      <w:pPr>
        <w:ind w:leftChars="100" w:left="234"/>
        <w:rPr>
          <w:rFonts w:ascii="ＭＳ ゴシック" w:eastAsia="ＭＳ ゴシック" w:hAnsi="ＭＳ ゴシック"/>
          <w:color w:val="000000" w:themeColor="text1"/>
          <w:sz w:val="28"/>
        </w:rPr>
      </w:pPr>
      <w:bookmarkStart w:id="0" w:name="_GoBack"/>
      <w:r w:rsidRPr="00023D20">
        <w:rPr>
          <w:rFonts w:ascii="ＭＳ ゴシック" w:eastAsia="ＭＳ ゴシック" w:hAnsi="ＭＳ ゴシック"/>
          <w:color w:val="000000" w:themeColor="text1"/>
          <w:sz w:val="28"/>
        </w:rPr>
        <w:t>2</w:t>
      </w:r>
      <w:r w:rsidR="00023D20" w:rsidRPr="00023D20">
        <w:rPr>
          <w:rFonts w:ascii="ＭＳ ゴシック" w:eastAsia="ＭＳ ゴシック" w:hAnsi="ＭＳ ゴシック" w:hint="eastAsia"/>
          <w:color w:val="000000" w:themeColor="text1"/>
          <w:sz w:val="28"/>
        </w:rPr>
        <w:t>3</w:t>
      </w:r>
      <w:r w:rsidRPr="00023D20">
        <w:rPr>
          <w:rFonts w:ascii="ＭＳ ゴシック" w:eastAsia="ＭＳ ゴシック" w:hAnsi="ＭＳ ゴシック"/>
          <w:color w:val="000000" w:themeColor="text1"/>
          <w:sz w:val="28"/>
        </w:rPr>
        <w:t xml:space="preserve"> bahasa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023D20" w:rsidRPr="00023D20" w:rsidTr="00330482">
        <w:tc>
          <w:tcPr>
            <w:tcW w:w="8923" w:type="dxa"/>
          </w:tcPr>
          <w:p w:rsidR="00D55EA0" w:rsidRPr="00023D20" w:rsidRDefault="00D55EA0" w:rsidP="00D55EA0">
            <w:pPr>
              <w:spacing w:line="300" w:lineRule="exact"/>
              <w:ind w:leftChars="50" w:left="117" w:rightChars="50" w:right="117"/>
              <w:rPr>
                <w:rFonts w:ascii="ＭＳ ゴシック" w:eastAsia="ＭＳ ゴシック" w:hAnsi="ＭＳ ゴシック" w:cs="Helvetica"/>
                <w:color w:val="000000" w:themeColor="text1"/>
                <w:sz w:val="22"/>
              </w:rPr>
            </w:pPr>
            <w:r w:rsidRPr="00023D20">
              <w:rPr>
                <w:rFonts w:ascii="ＭＳ ゴシック" w:eastAsia="ＭＳ ゴシック" w:hAnsi="ＭＳ ゴシック"/>
                <w:color w:val="000000" w:themeColor="text1"/>
                <w:sz w:val="28"/>
              </w:rPr>
              <w:t>Indonesia</w:t>
            </w:r>
            <w:r w:rsidRPr="00023D20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,</w:t>
            </w:r>
            <w:r w:rsidRPr="00023D20">
              <w:rPr>
                <w:rFonts w:ascii="ＭＳ ゴシック" w:eastAsia="ＭＳ ゴシック" w:hAnsi="ＭＳ ゴシック" w:cs="Helvetica"/>
                <w:color w:val="000000" w:themeColor="text1"/>
                <w:sz w:val="22"/>
              </w:rPr>
              <w:t xml:space="preserve"> Inggris, Mandarin (Mandarin), Korea, Thailand, Vietnam,</w:t>
            </w:r>
          </w:p>
          <w:p w:rsidR="00D55EA0" w:rsidRPr="00023D20" w:rsidRDefault="00D55EA0" w:rsidP="00D55EA0">
            <w:pPr>
              <w:spacing w:line="300" w:lineRule="exact"/>
              <w:ind w:leftChars="50" w:left="117" w:rightChars="50" w:right="117"/>
              <w:rPr>
                <w:rFonts w:ascii="ＭＳ ゴシック" w:eastAsia="ＭＳ ゴシック" w:hAnsi="ＭＳ ゴシック" w:cs="Helvetica"/>
                <w:color w:val="000000" w:themeColor="text1"/>
                <w:sz w:val="22"/>
              </w:rPr>
            </w:pPr>
            <w:r w:rsidRPr="00023D20">
              <w:rPr>
                <w:rFonts w:ascii="ＭＳ ゴシック" w:eastAsia="ＭＳ ゴシック" w:hAnsi="ＭＳ ゴシック" w:cs="Helvetica"/>
                <w:color w:val="000000" w:themeColor="text1"/>
                <w:sz w:val="22"/>
              </w:rPr>
              <w:t>Filipina (Tagalog), Nepal, Portugis, Spanyol, Prancis, Jerman, Italia, Rusia,</w:t>
            </w:r>
          </w:p>
          <w:p w:rsidR="00D55EA0" w:rsidRPr="00023D20" w:rsidRDefault="00D55EA0" w:rsidP="00D55EA0">
            <w:pPr>
              <w:spacing w:line="300" w:lineRule="exact"/>
              <w:ind w:leftChars="50" w:left="117" w:rightChars="50" w:right="117"/>
              <w:rPr>
                <w:rFonts w:ascii="ＭＳ ゴシック" w:eastAsia="ＭＳ ゴシック" w:hAnsi="ＭＳ ゴシック" w:cs="Helvetica"/>
                <w:color w:val="000000" w:themeColor="text1"/>
                <w:sz w:val="22"/>
              </w:rPr>
            </w:pPr>
            <w:r w:rsidRPr="00023D20">
              <w:rPr>
                <w:rFonts w:ascii="ＭＳ ゴシック" w:eastAsia="ＭＳ ゴシック" w:hAnsi="ＭＳ ゴシック" w:cs="Helvetica"/>
                <w:color w:val="000000" w:themeColor="text1"/>
                <w:sz w:val="22"/>
              </w:rPr>
              <w:t>Melayu (Malaysia), Burma, Khmer (Kamboja), Mongolia, Sinhala (Sri Lanka),</w:t>
            </w:r>
          </w:p>
          <w:p w:rsidR="00D55EA0" w:rsidRPr="00023D20" w:rsidRDefault="00D55EA0" w:rsidP="00D55EA0">
            <w:pPr>
              <w:spacing w:line="300" w:lineRule="exact"/>
              <w:ind w:leftChars="50" w:left="117" w:rightChars="50" w:right="117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023D20">
              <w:rPr>
                <w:rFonts w:ascii="ＭＳ ゴシック" w:eastAsia="ＭＳ ゴシック" w:hAnsi="ＭＳ ゴシック" w:cs="Helvetica"/>
                <w:color w:val="000000" w:themeColor="text1"/>
                <w:sz w:val="22"/>
              </w:rPr>
              <w:t>Hindi (India), Bengali, Urdu</w:t>
            </w:r>
            <w:r w:rsidR="007C4F7E" w:rsidRPr="00023D20">
              <w:rPr>
                <w:rFonts w:ascii="ＭＳ ゴシック" w:eastAsia="ＭＳ ゴシック" w:hAnsi="ＭＳ ゴシック" w:cs="Helvetica" w:hint="eastAsia"/>
                <w:color w:val="000000" w:themeColor="text1"/>
                <w:sz w:val="22"/>
              </w:rPr>
              <w:t xml:space="preserve"> </w:t>
            </w:r>
            <w:r w:rsidR="007C4F7E" w:rsidRPr="00023D20">
              <w:rPr>
                <w:rFonts w:ascii="ＭＳ ゴシック" w:eastAsia="ＭＳ ゴシック" w:hAnsi="ＭＳ ゴシック" w:cs="Helvetica"/>
                <w:color w:val="000000" w:themeColor="text1"/>
                <w:sz w:val="22"/>
                <w:szCs w:val="36"/>
              </w:rPr>
              <w:t>(Pakistan, India)</w:t>
            </w:r>
            <w:r w:rsidR="00023D20" w:rsidRPr="00023D20">
              <w:rPr>
                <w:rFonts w:ascii="ＭＳ ゴシック" w:eastAsia="ＭＳ ゴシック" w:hAnsi="ＭＳ ゴシック" w:cs="Helvetica"/>
                <w:color w:val="000000" w:themeColor="text1"/>
                <w:sz w:val="22"/>
              </w:rPr>
              <w:t>,</w:t>
            </w:r>
            <w:r w:rsidR="00023D20" w:rsidRPr="00023D20">
              <w:rPr>
                <w:rFonts w:ascii="ＭＳ ゴシック" w:eastAsia="ＭＳ ゴシック" w:hAnsi="ＭＳ ゴシック" w:cs="Helvetica"/>
                <w:color w:val="000000" w:themeColor="text1"/>
                <w:sz w:val="22"/>
              </w:rPr>
              <w:t xml:space="preserve"> </w:t>
            </w:r>
            <w:r w:rsidR="00023D20" w:rsidRPr="00023D20">
              <w:rPr>
                <w:rFonts w:ascii="ＭＳ ゴシック" w:eastAsia="ＭＳ ゴシック" w:hAnsi="ＭＳ ゴシック" w:cs="Helvetica"/>
                <w:color w:val="000000" w:themeColor="text1"/>
                <w:sz w:val="22"/>
              </w:rPr>
              <w:t>Turki</w:t>
            </w:r>
          </w:p>
        </w:tc>
      </w:tr>
      <w:bookmarkEnd w:id="0"/>
    </w:tbl>
    <w:p w:rsidR="00D55EA0" w:rsidRDefault="00D55EA0" w:rsidP="00D55EA0">
      <w:pPr>
        <w:rPr>
          <w:sz w:val="10"/>
        </w:rPr>
      </w:pPr>
    </w:p>
    <w:p w:rsidR="0015654F" w:rsidRPr="00D55EA0" w:rsidRDefault="0015654F" w:rsidP="00771959">
      <w:pPr>
        <w:rPr>
          <w:sz w:val="10"/>
        </w:rPr>
      </w:pPr>
    </w:p>
    <w:p w:rsidR="00771959" w:rsidRDefault="00771959" w:rsidP="00771959">
      <w:pPr>
        <w:rPr>
          <w:sz w:val="10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8924"/>
      </w:tblGrid>
      <w:tr w:rsidR="0015654F" w:rsidTr="0029045D">
        <w:tc>
          <w:tcPr>
            <w:tcW w:w="8924" w:type="dxa"/>
          </w:tcPr>
          <w:p w:rsidR="00062C5E" w:rsidRDefault="0029045D" w:rsidP="00062C5E">
            <w:pPr>
              <w:rPr>
                <w:rFonts w:ascii="ＭＳ Ｐゴシック" w:eastAsia="ＭＳ Ｐゴシック" w:hAnsi="ＭＳ Ｐゴシック" w:cs="Helvetica"/>
                <w:sz w:val="22"/>
                <w:szCs w:val="24"/>
              </w:rPr>
            </w:pPr>
            <w:r w:rsidRPr="0029045D">
              <w:rPr>
                <w:rFonts w:ascii="ＭＳ Ｐゴシック" w:eastAsia="ＭＳ Ｐゴシック" w:hAnsi="ＭＳ Ｐゴシック"/>
              </w:rPr>
              <w:t>Kontak informasi</w:t>
            </w:r>
            <w:r w:rsidR="00D9576C" w:rsidRPr="006F38F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65234" w:rsidRPr="00062C5E">
              <w:rPr>
                <w:rFonts w:ascii="ＭＳ Ｐゴシック" w:eastAsia="ＭＳ Ｐゴシック" w:hAnsi="ＭＳ Ｐゴシック" w:cs="Helvetica"/>
                <w:sz w:val="22"/>
                <w:szCs w:val="24"/>
              </w:rPr>
              <w:t>Minami Sorachi Pemadam Kebakaran Markas Besar Departemen Kepolisian</w:t>
            </w:r>
          </w:p>
          <w:p w:rsidR="0015654F" w:rsidRPr="006F38F7" w:rsidRDefault="00607F76" w:rsidP="00062C5E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48246C">
              <w:rPr>
                <w:rFonts w:ascii="ＭＳ ゴシック" w:eastAsia="ＭＳ ゴシック" w:hAnsi="ＭＳ ゴシック" w:cs="ＭＳ ゴシック" w:hint="eastAsia"/>
                <w:szCs w:val="24"/>
              </w:rPr>
              <w:t xml:space="preserve">℡　</w:t>
            </w:r>
            <w:r w:rsidR="00062C5E" w:rsidRPr="00607F76">
              <w:rPr>
                <w:rFonts w:ascii="ＭＳ Ｐゴシック" w:eastAsia="ＭＳ Ｐゴシック" w:hAnsi="ＭＳ Ｐゴシック" w:hint="eastAsia"/>
                <w:szCs w:val="24"/>
              </w:rPr>
              <w:t>0</w:t>
            </w:r>
            <w:r w:rsidR="00062C5E">
              <w:rPr>
                <w:rFonts w:ascii="ＭＳ Ｐゴシック" w:eastAsia="ＭＳ Ｐゴシック" w:hAnsi="ＭＳ Ｐゴシック" w:hint="eastAsia"/>
                <w:szCs w:val="24"/>
              </w:rPr>
              <w:t>123</w:t>
            </w:r>
            <w:r w:rsidR="00D9576C" w:rsidRPr="006F38F7">
              <w:rPr>
                <w:rFonts w:ascii="ＭＳ Ｐゴシック" w:eastAsia="ＭＳ Ｐゴシック" w:hAnsi="ＭＳ Ｐゴシック" w:hint="eastAsia"/>
              </w:rPr>
              <w:t>-</w:t>
            </w:r>
            <w:r w:rsidR="00565234">
              <w:rPr>
                <w:rFonts w:ascii="ＭＳ Ｐゴシック" w:eastAsia="ＭＳ Ｐゴシック" w:hAnsi="ＭＳ Ｐゴシック"/>
              </w:rPr>
              <w:t>7</w:t>
            </w:r>
            <w:r w:rsidR="00D9576C" w:rsidRPr="006F38F7">
              <w:rPr>
                <w:rFonts w:ascii="ＭＳ Ｐゴシック" w:eastAsia="ＭＳ Ｐゴシック" w:hAnsi="ＭＳ Ｐゴシック" w:hint="eastAsia"/>
              </w:rPr>
              <w:t>2-</w:t>
            </w:r>
            <w:r w:rsidR="00565234">
              <w:rPr>
                <w:rFonts w:ascii="ＭＳ Ｐゴシック" w:eastAsia="ＭＳ Ｐゴシック" w:hAnsi="ＭＳ Ｐゴシック"/>
              </w:rPr>
              <w:t>1835</w:t>
            </w:r>
          </w:p>
        </w:tc>
      </w:tr>
    </w:tbl>
    <w:p w:rsidR="0015654F" w:rsidRDefault="0015654F" w:rsidP="00AE20EB">
      <w:pPr>
        <w:spacing w:line="0" w:lineRule="atLeast"/>
        <w:rPr>
          <w:sz w:val="21"/>
        </w:rPr>
      </w:pPr>
    </w:p>
    <w:sectPr w:rsidR="0015654F" w:rsidSect="00AE20EB">
      <w:pgSz w:w="11906" w:h="16838" w:code="9"/>
      <w:pgMar w:top="794" w:right="1134" w:bottom="794" w:left="1134" w:header="851" w:footer="992" w:gutter="0"/>
      <w:cols w:space="425"/>
      <w:docGrid w:type="linesAndChars" w:linePitch="369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4E1" w:rsidRDefault="004B14E1">
      <w:r>
        <w:separator/>
      </w:r>
    </w:p>
  </w:endnote>
  <w:endnote w:type="continuationSeparator" w:id="0">
    <w:p w:rsidR="004B14E1" w:rsidRDefault="004B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4E1" w:rsidRDefault="004B14E1">
      <w:r>
        <w:separator/>
      </w:r>
    </w:p>
  </w:footnote>
  <w:footnote w:type="continuationSeparator" w:id="0">
    <w:p w:rsidR="004B14E1" w:rsidRDefault="004B1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337.5pt;height:236.25pt;visibility:visible;mso-wrap-style:square" o:bullet="t">
        <v:imagedata r:id="rId1" o:title=""/>
      </v:shape>
    </w:pict>
  </w:numPicBullet>
  <w:abstractNum w:abstractNumId="0" w15:restartNumberingAfterBreak="0">
    <w:nsid w:val="5DC04A38"/>
    <w:multiLevelType w:val="hybridMultilevel"/>
    <w:tmpl w:val="8FD67E86"/>
    <w:lvl w:ilvl="0" w:tplc="192C0906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F16C3C"/>
    <w:multiLevelType w:val="hybridMultilevel"/>
    <w:tmpl w:val="E39C58D2"/>
    <w:lvl w:ilvl="0" w:tplc="E876BA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52"/>
      </w:rPr>
    </w:lvl>
    <w:lvl w:ilvl="1" w:tplc="B188323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125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BE12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D4C94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CBC1C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0E40F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7160D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2FC18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1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4F"/>
    <w:rsid w:val="000074E4"/>
    <w:rsid w:val="00015097"/>
    <w:rsid w:val="00023D20"/>
    <w:rsid w:val="00046184"/>
    <w:rsid w:val="00062C5E"/>
    <w:rsid w:val="00074F7C"/>
    <w:rsid w:val="00083AFF"/>
    <w:rsid w:val="001145CD"/>
    <w:rsid w:val="001548E9"/>
    <w:rsid w:val="0015654F"/>
    <w:rsid w:val="00250155"/>
    <w:rsid w:val="002667DA"/>
    <w:rsid w:val="0029045D"/>
    <w:rsid w:val="002F19E2"/>
    <w:rsid w:val="003143CD"/>
    <w:rsid w:val="0034069F"/>
    <w:rsid w:val="00350CAC"/>
    <w:rsid w:val="004774E3"/>
    <w:rsid w:val="0048246C"/>
    <w:rsid w:val="004B14E1"/>
    <w:rsid w:val="005117BA"/>
    <w:rsid w:val="00565234"/>
    <w:rsid w:val="00607F76"/>
    <w:rsid w:val="00613BC9"/>
    <w:rsid w:val="006F38F7"/>
    <w:rsid w:val="00771959"/>
    <w:rsid w:val="007C4F7E"/>
    <w:rsid w:val="007E1AD0"/>
    <w:rsid w:val="00800512"/>
    <w:rsid w:val="0080766C"/>
    <w:rsid w:val="00821AC7"/>
    <w:rsid w:val="008610F0"/>
    <w:rsid w:val="0089661C"/>
    <w:rsid w:val="008967C4"/>
    <w:rsid w:val="008C5DA1"/>
    <w:rsid w:val="00925AAD"/>
    <w:rsid w:val="00975C11"/>
    <w:rsid w:val="0099259A"/>
    <w:rsid w:val="0099671B"/>
    <w:rsid w:val="009B0160"/>
    <w:rsid w:val="009B4334"/>
    <w:rsid w:val="00A636AE"/>
    <w:rsid w:val="00A769DD"/>
    <w:rsid w:val="00AC0A93"/>
    <w:rsid w:val="00AE20EB"/>
    <w:rsid w:val="00B0558F"/>
    <w:rsid w:val="00B434B2"/>
    <w:rsid w:val="00BB73E5"/>
    <w:rsid w:val="00BF54F8"/>
    <w:rsid w:val="00C11C3A"/>
    <w:rsid w:val="00D13BD8"/>
    <w:rsid w:val="00D277BB"/>
    <w:rsid w:val="00D55EA0"/>
    <w:rsid w:val="00D8308C"/>
    <w:rsid w:val="00D9576C"/>
    <w:rsid w:val="00DA4CB4"/>
    <w:rsid w:val="00DE77B4"/>
    <w:rsid w:val="00E34F40"/>
    <w:rsid w:val="00F701A9"/>
    <w:rsid w:val="00FB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24F32D"/>
  <w15:chartTrackingRefBased/>
  <w15:docId w15:val="{D43505E9-FBE7-4566-B0FF-5CE9C45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sid w:val="00C11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1C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65810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71274-BF7B-42C3-B007-FC9DB89F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cp:keywords/>
  <dc:description/>
  <cp:lastModifiedBy>石崎 健治</cp:lastModifiedBy>
  <cp:revision>20</cp:revision>
  <cp:lastPrinted>2025-07-10T02:10:00Z</cp:lastPrinted>
  <dcterms:created xsi:type="dcterms:W3CDTF">2024-06-24T04:53:00Z</dcterms:created>
  <dcterms:modified xsi:type="dcterms:W3CDTF">2025-12-23T01:30:00Z</dcterms:modified>
</cp:coreProperties>
</file>