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272D" w14:textId="77777777" w:rsidR="008023FC" w:rsidRDefault="00000000">
      <w:pPr>
        <w:ind w:left="642" w:hanging="214"/>
        <w:jc w:val="both"/>
      </w:pPr>
      <w:r>
        <w:rPr>
          <w:rFonts w:hint="eastAsia"/>
        </w:rPr>
        <w:t>○南幌町要保護児童対策地域協議会設置要綱</w:t>
      </w:r>
    </w:p>
    <w:p w14:paraId="09F3DC24" w14:textId="77777777" w:rsidR="008023FC" w:rsidRDefault="00000000">
      <w:pPr>
        <w:ind w:left="2140" w:right="642"/>
        <w:jc w:val="right"/>
      </w:pPr>
      <w:r>
        <w:rPr>
          <w:rFonts w:hint="eastAsia"/>
        </w:rPr>
        <w:t>平成</w:t>
      </w:r>
      <w:r>
        <w:t>17</w:t>
      </w:r>
      <w:r>
        <w:rPr>
          <w:rFonts w:hint="eastAsia"/>
        </w:rPr>
        <w:t>年３月</w:t>
      </w:r>
      <w:r>
        <w:t>24</w:t>
      </w:r>
      <w:r>
        <w:rPr>
          <w:rFonts w:hint="eastAsia"/>
        </w:rPr>
        <w:t>日訓令第１号</w:t>
      </w:r>
    </w:p>
    <w:p w14:paraId="6B510F0B" w14:textId="77777777" w:rsidR="008023FC" w:rsidRDefault="00000000">
      <w:pPr>
        <w:ind w:left="1712"/>
        <w:jc w:val="both"/>
      </w:pPr>
      <w:r>
        <w:rPr>
          <w:rFonts w:ascii="ＭＳ ゴシック" w:eastAsia="ＭＳ ゴシック" w:hAnsi="ＭＳ ゴシック" w:cs="ＭＳ ゴシック" w:hint="eastAsia"/>
        </w:rPr>
        <w:t>改正</w:t>
      </w:r>
    </w:p>
    <w:p w14:paraId="1FBAFB28" w14:textId="77777777" w:rsidR="008023FC" w:rsidRDefault="00000000">
      <w:pPr>
        <w:ind w:left="2568"/>
        <w:jc w:val="both"/>
      </w:pPr>
      <w:r>
        <w:rPr>
          <w:rFonts w:hint="eastAsia"/>
        </w:rPr>
        <w:t>平成</w:t>
      </w:r>
      <w:r>
        <w:t>19</w:t>
      </w:r>
      <w:r>
        <w:rPr>
          <w:rFonts w:hint="eastAsia"/>
        </w:rPr>
        <w:t>年３月</w:t>
      </w:r>
      <w:r>
        <w:t>12</w:t>
      </w:r>
      <w:r>
        <w:rPr>
          <w:rFonts w:hint="eastAsia"/>
        </w:rPr>
        <w:t>日訓令第５号</w:t>
      </w:r>
    </w:p>
    <w:p w14:paraId="6341DF35" w14:textId="77777777" w:rsidR="008023FC" w:rsidRDefault="00000000">
      <w:pPr>
        <w:ind w:left="2568"/>
        <w:jc w:val="both"/>
      </w:pPr>
      <w:r>
        <w:rPr>
          <w:rFonts w:hint="eastAsia"/>
        </w:rPr>
        <w:t>平成</w:t>
      </w:r>
      <w:r>
        <w:t>28</w:t>
      </w:r>
      <w:r>
        <w:rPr>
          <w:rFonts w:hint="eastAsia"/>
        </w:rPr>
        <w:t>年</w:t>
      </w:r>
      <w:r>
        <w:t>10</w:t>
      </w:r>
      <w:r>
        <w:rPr>
          <w:rFonts w:hint="eastAsia"/>
        </w:rPr>
        <w:t>月</w:t>
      </w:r>
      <w:r>
        <w:t>18</w:t>
      </w:r>
      <w:r>
        <w:rPr>
          <w:rFonts w:hint="eastAsia"/>
        </w:rPr>
        <w:t>日訓令第５号</w:t>
      </w:r>
    </w:p>
    <w:p w14:paraId="711CDE80" w14:textId="77777777" w:rsidR="008023FC" w:rsidRDefault="00000000">
      <w:pPr>
        <w:ind w:left="642"/>
        <w:jc w:val="both"/>
      </w:pPr>
      <w:r>
        <w:rPr>
          <w:rFonts w:hint="eastAsia"/>
        </w:rPr>
        <w:t>南幌町要保護児童対策地域協議会設置要綱</w:t>
      </w:r>
    </w:p>
    <w:p w14:paraId="7B90C411" w14:textId="77777777" w:rsidR="008023FC" w:rsidRDefault="00000000">
      <w:pPr>
        <w:ind w:left="214"/>
        <w:jc w:val="both"/>
      </w:pPr>
      <w:r>
        <w:rPr>
          <w:rFonts w:hint="eastAsia"/>
        </w:rPr>
        <w:t>（設置根拠）</w:t>
      </w:r>
    </w:p>
    <w:p w14:paraId="7BBEABD8" w14:textId="77777777" w:rsidR="008023FC" w:rsidRDefault="00000000">
      <w:pPr>
        <w:ind w:left="214" w:hanging="214"/>
        <w:jc w:val="both"/>
      </w:pPr>
      <w:r>
        <w:rPr>
          <w:rFonts w:ascii="ＭＳ ゴシック" w:eastAsia="ＭＳ ゴシック" w:hAnsi="ＭＳ ゴシック" w:cs="ＭＳ ゴシック" w:hint="eastAsia"/>
        </w:rPr>
        <w:t>第１条</w:t>
      </w:r>
      <w:r>
        <w:rPr>
          <w:rFonts w:hint="eastAsia"/>
        </w:rPr>
        <w:t xml:space="preserve">　児童福祉法（昭和</w:t>
      </w:r>
      <w:r>
        <w:t>22</w:t>
      </w:r>
      <w:r>
        <w:rPr>
          <w:rFonts w:hint="eastAsia"/>
        </w:rPr>
        <w:t>年法律第</w:t>
      </w:r>
      <w:r>
        <w:t>164</w:t>
      </w:r>
      <w:r>
        <w:rPr>
          <w:rFonts w:hint="eastAsia"/>
        </w:rPr>
        <w:t>号。以下「法」という。）第</w:t>
      </w:r>
      <w:r>
        <w:t>25</w:t>
      </w:r>
      <w:r>
        <w:rPr>
          <w:rFonts w:hint="eastAsia"/>
        </w:rPr>
        <w:t>条の２第１項の規定に基づき、要保護児童（法第６条の３第８項に規定する要保護児童いう。以下同じ。）の早期発見及び適切な保護又は要支援児童（法第６条の３第５項に規定する要支援児童をいう。以下同じ。）若しくは特定妊婦（同項に規定する特定妊婦をいう。以下同じ。）への適切な支援を図るため、南幌町要保護児童対策地域協議会（以下「協議会」という。）を設置する。</w:t>
      </w:r>
    </w:p>
    <w:p w14:paraId="5CD37E6B" w14:textId="77777777" w:rsidR="008023FC" w:rsidRDefault="00000000">
      <w:pPr>
        <w:ind w:left="214"/>
        <w:jc w:val="both"/>
      </w:pPr>
      <w:r>
        <w:rPr>
          <w:rFonts w:hint="eastAsia"/>
        </w:rPr>
        <w:t>（業務）</w:t>
      </w:r>
    </w:p>
    <w:p w14:paraId="38A5BFF0" w14:textId="77777777" w:rsidR="008023FC" w:rsidRDefault="00000000">
      <w:pPr>
        <w:ind w:left="214" w:hanging="214"/>
        <w:jc w:val="both"/>
      </w:pPr>
      <w:r>
        <w:rPr>
          <w:rFonts w:ascii="ＭＳ ゴシック" w:eastAsia="ＭＳ ゴシック" w:hAnsi="ＭＳ ゴシック" w:cs="ＭＳ ゴシック" w:hint="eastAsia"/>
        </w:rPr>
        <w:t>第２条</w:t>
      </w:r>
      <w:r>
        <w:rPr>
          <w:rFonts w:hint="eastAsia"/>
        </w:rPr>
        <w:t xml:space="preserve">　協議会は、次に掲げる業務を行う。</w:t>
      </w:r>
    </w:p>
    <w:p w14:paraId="49C137B3" w14:textId="77777777" w:rsidR="008023FC" w:rsidRDefault="00000000">
      <w:pPr>
        <w:ind w:left="428" w:hanging="214"/>
        <w:jc w:val="both"/>
      </w:pPr>
      <w:r>
        <w:t>(</w:t>
      </w:r>
      <w:r>
        <w:rPr>
          <w:rFonts w:hint="eastAsia"/>
        </w:rPr>
        <w:t>１</w:t>
      </w:r>
      <w:r>
        <w:t>)</w:t>
      </w:r>
      <w:r>
        <w:rPr>
          <w:rFonts w:hint="eastAsia"/>
        </w:rPr>
        <w:t xml:space="preserve">　要保護児童若しくは要支援児童及びその保護者又は特定妊婦（以下「要保護児童等」という。）に関する情報交換並びに関係機関の連携及び協力の推進に関すること</w:t>
      </w:r>
    </w:p>
    <w:p w14:paraId="14829BE1" w14:textId="77777777" w:rsidR="008023FC" w:rsidRDefault="00000000">
      <w:pPr>
        <w:ind w:left="428" w:hanging="214"/>
        <w:jc w:val="both"/>
      </w:pPr>
      <w:r>
        <w:t>(</w:t>
      </w:r>
      <w:r>
        <w:rPr>
          <w:rFonts w:hint="eastAsia"/>
        </w:rPr>
        <w:t>２</w:t>
      </w:r>
      <w:r>
        <w:t>)</w:t>
      </w:r>
      <w:r>
        <w:rPr>
          <w:rFonts w:hint="eastAsia"/>
        </w:rPr>
        <w:t xml:space="preserve">　要保護児童等に対する支援に関すること</w:t>
      </w:r>
    </w:p>
    <w:p w14:paraId="71A2D602" w14:textId="77777777" w:rsidR="008023FC" w:rsidRDefault="00000000">
      <w:pPr>
        <w:ind w:left="428" w:hanging="214"/>
        <w:jc w:val="both"/>
      </w:pPr>
      <w:r>
        <w:t>(</w:t>
      </w:r>
      <w:r>
        <w:rPr>
          <w:rFonts w:hint="eastAsia"/>
        </w:rPr>
        <w:t>３</w:t>
      </w:r>
      <w:r>
        <w:t>)</w:t>
      </w:r>
      <w:r>
        <w:rPr>
          <w:rFonts w:hint="eastAsia"/>
        </w:rPr>
        <w:t xml:space="preserve">　その他要保護児童等の対策に必要な事項に関すること</w:t>
      </w:r>
    </w:p>
    <w:p w14:paraId="0EF911AD" w14:textId="77777777" w:rsidR="008023FC" w:rsidRDefault="00000000">
      <w:pPr>
        <w:ind w:left="214"/>
        <w:jc w:val="both"/>
      </w:pPr>
      <w:r>
        <w:rPr>
          <w:rFonts w:hint="eastAsia"/>
        </w:rPr>
        <w:t>（組織）</w:t>
      </w:r>
    </w:p>
    <w:p w14:paraId="0427D293" w14:textId="77777777" w:rsidR="008023FC" w:rsidRDefault="00000000">
      <w:pPr>
        <w:ind w:left="214" w:hanging="214"/>
        <w:jc w:val="both"/>
      </w:pPr>
      <w:r>
        <w:rPr>
          <w:rFonts w:ascii="ＭＳ ゴシック" w:eastAsia="ＭＳ ゴシック" w:hAnsi="ＭＳ ゴシック" w:cs="ＭＳ ゴシック" w:hint="eastAsia"/>
        </w:rPr>
        <w:t>第３条</w:t>
      </w:r>
      <w:r>
        <w:rPr>
          <w:rFonts w:hint="eastAsia"/>
        </w:rPr>
        <w:t xml:space="preserve">　協議会は、別表の第１欄に掲げる関係機関等で構成する。</w:t>
      </w:r>
    </w:p>
    <w:p w14:paraId="06C5F1C6" w14:textId="77777777" w:rsidR="008023FC" w:rsidRDefault="00000000">
      <w:pPr>
        <w:ind w:left="214" w:hanging="214"/>
        <w:jc w:val="both"/>
      </w:pPr>
      <w:r>
        <w:rPr>
          <w:rFonts w:hint="eastAsia"/>
        </w:rPr>
        <w:t>２　協議会に会長を置き、会長は南幌町長が指名する。</w:t>
      </w:r>
    </w:p>
    <w:p w14:paraId="72D8FE63" w14:textId="77777777" w:rsidR="008023FC" w:rsidRDefault="00000000">
      <w:pPr>
        <w:ind w:left="214" w:hanging="214"/>
        <w:jc w:val="both"/>
      </w:pPr>
      <w:r>
        <w:rPr>
          <w:rFonts w:hint="eastAsia"/>
        </w:rPr>
        <w:t>３　会長は協議会を代表し、会務を総理する。</w:t>
      </w:r>
    </w:p>
    <w:p w14:paraId="09A4046B" w14:textId="77777777" w:rsidR="008023FC" w:rsidRDefault="00000000">
      <w:pPr>
        <w:ind w:left="214" w:hanging="214"/>
        <w:jc w:val="both"/>
      </w:pPr>
      <w:r>
        <w:rPr>
          <w:rFonts w:hint="eastAsia"/>
        </w:rPr>
        <w:t>４　会長に事故あるとき又は会長が欠けたときは、あらかじめ会長が指名する者がその職務を代理する。</w:t>
      </w:r>
    </w:p>
    <w:p w14:paraId="744A3870" w14:textId="77777777" w:rsidR="008023FC" w:rsidRDefault="00000000">
      <w:pPr>
        <w:ind w:left="214" w:hanging="214"/>
        <w:jc w:val="both"/>
      </w:pPr>
      <w:r>
        <w:rPr>
          <w:rFonts w:ascii="ＭＳ ゴシック" w:eastAsia="ＭＳ ゴシック" w:hAnsi="ＭＳ ゴシック" w:cs="ＭＳ ゴシック" w:hint="eastAsia"/>
        </w:rPr>
        <w:t>第４条</w:t>
      </w:r>
      <w:r>
        <w:rPr>
          <w:rFonts w:hint="eastAsia"/>
        </w:rPr>
        <w:t xml:space="preserve">　法第</w:t>
      </w:r>
      <w:r>
        <w:t>25</w:t>
      </w:r>
      <w:r>
        <w:rPr>
          <w:rFonts w:hint="eastAsia"/>
        </w:rPr>
        <w:t>条の２第４項に規定する要保護児童対策調整機関（以下「調整機関」という。）は、南幌町保健福祉課とする。</w:t>
      </w:r>
    </w:p>
    <w:p w14:paraId="5E640A09" w14:textId="77777777" w:rsidR="008023FC" w:rsidRDefault="00000000">
      <w:pPr>
        <w:ind w:left="214" w:hanging="214"/>
        <w:jc w:val="both"/>
      </w:pPr>
      <w:r>
        <w:rPr>
          <w:rFonts w:hint="eastAsia"/>
        </w:rPr>
        <w:t>２　調整機関は、次に掲げる業務を行う。</w:t>
      </w:r>
    </w:p>
    <w:p w14:paraId="3EE1E418" w14:textId="77777777" w:rsidR="008023FC" w:rsidRDefault="00000000">
      <w:pPr>
        <w:ind w:left="428" w:hanging="214"/>
        <w:jc w:val="both"/>
      </w:pPr>
      <w:r>
        <w:t>(</w:t>
      </w:r>
      <w:r>
        <w:rPr>
          <w:rFonts w:hint="eastAsia"/>
        </w:rPr>
        <w:t>１</w:t>
      </w:r>
      <w:r>
        <w:t>)</w:t>
      </w:r>
      <w:r>
        <w:rPr>
          <w:rFonts w:hint="eastAsia"/>
        </w:rPr>
        <w:t xml:space="preserve">　協議会に関する事務の総括</w:t>
      </w:r>
    </w:p>
    <w:p w14:paraId="7AF84AFA" w14:textId="77777777" w:rsidR="008023FC" w:rsidRDefault="00000000">
      <w:pPr>
        <w:ind w:left="428" w:hanging="214"/>
        <w:jc w:val="both"/>
      </w:pPr>
      <w:r>
        <w:t>(</w:t>
      </w:r>
      <w:r>
        <w:rPr>
          <w:rFonts w:hint="eastAsia"/>
        </w:rPr>
        <w:t>２</w:t>
      </w:r>
      <w:r>
        <w:t>)</w:t>
      </w:r>
      <w:r>
        <w:rPr>
          <w:rFonts w:hint="eastAsia"/>
        </w:rPr>
        <w:t xml:space="preserve">　要保護児童等に対する支援の実施状況の把握</w:t>
      </w:r>
    </w:p>
    <w:p w14:paraId="226145FE" w14:textId="77777777" w:rsidR="008023FC" w:rsidRDefault="00000000">
      <w:pPr>
        <w:ind w:left="428" w:hanging="214"/>
        <w:jc w:val="both"/>
      </w:pPr>
      <w:r>
        <w:t>(</w:t>
      </w:r>
      <w:r>
        <w:rPr>
          <w:rFonts w:hint="eastAsia"/>
        </w:rPr>
        <w:t>３</w:t>
      </w:r>
      <w:r>
        <w:t>)</w:t>
      </w:r>
      <w:r>
        <w:rPr>
          <w:rFonts w:hint="eastAsia"/>
        </w:rPr>
        <w:t xml:space="preserve">　児童相談所その他の関係機関等との連絡調整</w:t>
      </w:r>
    </w:p>
    <w:p w14:paraId="08C6EDC7" w14:textId="77777777" w:rsidR="008023FC" w:rsidRDefault="00000000">
      <w:pPr>
        <w:ind w:left="214" w:hanging="214"/>
        <w:jc w:val="both"/>
      </w:pPr>
      <w:r>
        <w:rPr>
          <w:rFonts w:ascii="ＭＳ ゴシック" w:eastAsia="ＭＳ ゴシック" w:hAnsi="ＭＳ ゴシック" w:cs="ＭＳ ゴシック" w:hint="eastAsia"/>
        </w:rPr>
        <w:t>第５条</w:t>
      </w:r>
      <w:r>
        <w:rPr>
          <w:rFonts w:hint="eastAsia"/>
        </w:rPr>
        <w:t xml:space="preserve">　協議会に、代表者会議及び個別ケース検討会議を置く。</w:t>
      </w:r>
    </w:p>
    <w:p w14:paraId="529CB03A" w14:textId="77777777" w:rsidR="008023FC" w:rsidRDefault="00000000">
      <w:pPr>
        <w:ind w:left="214" w:hanging="214"/>
        <w:jc w:val="both"/>
      </w:pPr>
      <w:r>
        <w:rPr>
          <w:rFonts w:hint="eastAsia"/>
        </w:rPr>
        <w:t>２　代表者会議は、別表の第２欄に掲げる者で構成し、会長が召集し、主宰する。</w:t>
      </w:r>
    </w:p>
    <w:p w14:paraId="60217F1B" w14:textId="77777777" w:rsidR="008023FC" w:rsidRDefault="00000000">
      <w:pPr>
        <w:ind w:left="214" w:hanging="214"/>
        <w:jc w:val="both"/>
      </w:pPr>
      <w:r>
        <w:rPr>
          <w:rFonts w:hint="eastAsia"/>
        </w:rPr>
        <w:t>３　代表者会議は、協議会の組織及び運営全般について協議する。</w:t>
      </w:r>
    </w:p>
    <w:p w14:paraId="00160714" w14:textId="77777777" w:rsidR="008023FC" w:rsidRDefault="00000000">
      <w:pPr>
        <w:ind w:left="214" w:hanging="214"/>
        <w:jc w:val="both"/>
      </w:pPr>
      <w:r>
        <w:rPr>
          <w:rFonts w:hint="eastAsia"/>
        </w:rPr>
        <w:t>４　個別ケース検討会議は、個別の要保護児童等に関する情報交換、支援方策の検討等を行う。</w:t>
      </w:r>
    </w:p>
    <w:p w14:paraId="681A3CB1" w14:textId="77777777" w:rsidR="008023FC" w:rsidRDefault="00000000">
      <w:pPr>
        <w:ind w:left="214"/>
        <w:jc w:val="both"/>
      </w:pPr>
      <w:r>
        <w:rPr>
          <w:rFonts w:hint="eastAsia"/>
        </w:rPr>
        <w:t>（守秘義務）</w:t>
      </w:r>
    </w:p>
    <w:p w14:paraId="51973582" w14:textId="77777777" w:rsidR="008023FC" w:rsidRDefault="00000000">
      <w:pPr>
        <w:ind w:left="214" w:hanging="214"/>
        <w:jc w:val="both"/>
      </w:pPr>
      <w:r>
        <w:rPr>
          <w:rFonts w:ascii="ＭＳ ゴシック" w:eastAsia="ＭＳ ゴシック" w:hAnsi="ＭＳ ゴシック" w:cs="ＭＳ ゴシック" w:hint="eastAsia"/>
        </w:rPr>
        <w:t>第６条</w:t>
      </w:r>
      <w:r>
        <w:rPr>
          <w:rFonts w:hint="eastAsia"/>
        </w:rPr>
        <w:t xml:space="preserve">　協議会の構成機関・法人の役職員及び構成員は、正当な理由がなく、協議会の職務に関して知り得た秘密を漏らしてはならない。当該機関・法人の役職員でなくなった場合及び協議会の構成員でなくなった場合においても同様とする。</w:t>
      </w:r>
    </w:p>
    <w:p w14:paraId="30EC9039" w14:textId="77777777" w:rsidR="008023FC" w:rsidRDefault="00000000">
      <w:pPr>
        <w:ind w:left="214"/>
        <w:jc w:val="both"/>
      </w:pPr>
      <w:r>
        <w:rPr>
          <w:rFonts w:hint="eastAsia"/>
        </w:rPr>
        <w:t>（公示）</w:t>
      </w:r>
    </w:p>
    <w:p w14:paraId="7E65A5EE" w14:textId="77777777" w:rsidR="008023FC" w:rsidRDefault="00000000">
      <w:pPr>
        <w:ind w:left="214" w:hanging="214"/>
        <w:jc w:val="both"/>
      </w:pPr>
      <w:r>
        <w:rPr>
          <w:rFonts w:ascii="ＭＳ ゴシック" w:eastAsia="ＭＳ ゴシック" w:hAnsi="ＭＳ ゴシック" w:cs="ＭＳ ゴシック" w:hint="eastAsia"/>
        </w:rPr>
        <w:t>第７条</w:t>
      </w:r>
      <w:r>
        <w:rPr>
          <w:rFonts w:hint="eastAsia"/>
        </w:rPr>
        <w:t xml:space="preserve">　協議会を設置したときは、次に掲げる事項を公示する。当該事項に変更があった場合も同様とする。</w:t>
      </w:r>
    </w:p>
    <w:p w14:paraId="1C9BA9C1" w14:textId="77777777" w:rsidR="008023FC" w:rsidRDefault="00000000">
      <w:pPr>
        <w:ind w:left="428" w:hanging="214"/>
        <w:jc w:val="both"/>
      </w:pPr>
      <w:r>
        <w:t>(</w:t>
      </w:r>
      <w:r>
        <w:rPr>
          <w:rFonts w:hint="eastAsia"/>
        </w:rPr>
        <w:t>１</w:t>
      </w:r>
      <w:r>
        <w:t>)</w:t>
      </w:r>
      <w:r>
        <w:rPr>
          <w:rFonts w:hint="eastAsia"/>
        </w:rPr>
        <w:t xml:space="preserve">　要保護児童対策地域協議会を設置した旨</w:t>
      </w:r>
    </w:p>
    <w:p w14:paraId="1ACC0232" w14:textId="77777777" w:rsidR="008023FC" w:rsidRDefault="00000000">
      <w:pPr>
        <w:ind w:left="428" w:hanging="214"/>
        <w:jc w:val="both"/>
      </w:pPr>
      <w:r>
        <w:lastRenderedPageBreak/>
        <w:t>(</w:t>
      </w:r>
      <w:r>
        <w:rPr>
          <w:rFonts w:hint="eastAsia"/>
        </w:rPr>
        <w:t>２</w:t>
      </w:r>
      <w:r>
        <w:t>)</w:t>
      </w:r>
      <w:r>
        <w:rPr>
          <w:rFonts w:hint="eastAsia"/>
        </w:rPr>
        <w:t xml:space="preserve">　要保護児童対策地域協議会の名称</w:t>
      </w:r>
    </w:p>
    <w:p w14:paraId="1F7CEAAB" w14:textId="77777777" w:rsidR="008023FC" w:rsidRDefault="00000000">
      <w:pPr>
        <w:ind w:left="428" w:hanging="214"/>
        <w:jc w:val="both"/>
      </w:pPr>
      <w:r>
        <w:t>(</w:t>
      </w:r>
      <w:r>
        <w:rPr>
          <w:rFonts w:hint="eastAsia"/>
        </w:rPr>
        <w:t>３</w:t>
      </w:r>
      <w:r>
        <w:t>)</w:t>
      </w:r>
      <w:r>
        <w:rPr>
          <w:rFonts w:hint="eastAsia"/>
        </w:rPr>
        <w:t xml:space="preserve">　調整機関の名称</w:t>
      </w:r>
    </w:p>
    <w:p w14:paraId="164365EF" w14:textId="77777777" w:rsidR="008023FC" w:rsidRDefault="00000000">
      <w:pPr>
        <w:ind w:left="428" w:hanging="214"/>
        <w:jc w:val="both"/>
      </w:pPr>
      <w:r>
        <w:t>(</w:t>
      </w:r>
      <w:r>
        <w:rPr>
          <w:rFonts w:hint="eastAsia"/>
        </w:rPr>
        <w:t>４</w:t>
      </w:r>
      <w:r>
        <w:t>)</w:t>
      </w:r>
      <w:r>
        <w:rPr>
          <w:rFonts w:hint="eastAsia"/>
        </w:rPr>
        <w:t xml:space="preserve">　協議会を構成する関係機関等の名称等</w:t>
      </w:r>
    </w:p>
    <w:p w14:paraId="32AA4410" w14:textId="77777777" w:rsidR="008023FC" w:rsidRDefault="00000000">
      <w:pPr>
        <w:ind w:left="428" w:hanging="214"/>
        <w:jc w:val="both"/>
      </w:pPr>
      <w:r>
        <w:t>(</w:t>
      </w:r>
      <w:r>
        <w:rPr>
          <w:rFonts w:hint="eastAsia"/>
        </w:rPr>
        <w:t>５</w:t>
      </w:r>
      <w:r>
        <w:t>)</w:t>
      </w:r>
      <w:r>
        <w:rPr>
          <w:rFonts w:hint="eastAsia"/>
        </w:rPr>
        <w:t xml:space="preserve">　前号に規定する関係機関等ごとの「国又は地方公共団体の機関」、「法人」「その他の者」のいずれかに該当するかの別</w:t>
      </w:r>
    </w:p>
    <w:p w14:paraId="4901E32B" w14:textId="77777777" w:rsidR="008023FC" w:rsidRDefault="00000000">
      <w:pPr>
        <w:ind w:left="214"/>
        <w:jc w:val="both"/>
      </w:pPr>
      <w:r>
        <w:rPr>
          <w:rFonts w:hint="eastAsia"/>
        </w:rPr>
        <w:t>（その他）</w:t>
      </w:r>
    </w:p>
    <w:p w14:paraId="6874BBCA" w14:textId="77777777" w:rsidR="008023FC" w:rsidRDefault="00000000">
      <w:pPr>
        <w:ind w:left="214" w:hanging="214"/>
        <w:jc w:val="both"/>
      </w:pPr>
      <w:r>
        <w:rPr>
          <w:rFonts w:ascii="ＭＳ ゴシック" w:eastAsia="ＭＳ ゴシック" w:hAnsi="ＭＳ ゴシック" w:cs="ＭＳ ゴシック" w:hint="eastAsia"/>
        </w:rPr>
        <w:t>第８条</w:t>
      </w:r>
      <w:r>
        <w:rPr>
          <w:rFonts w:hint="eastAsia"/>
        </w:rPr>
        <w:t xml:space="preserve">　この要綱に定めるもののほか、協議会の組織及び運営に関し必要な事項は、代表者会議において定める。</w:t>
      </w:r>
    </w:p>
    <w:p w14:paraId="6155260C" w14:textId="77777777" w:rsidR="008023FC" w:rsidRDefault="00000000">
      <w:pPr>
        <w:ind w:left="642"/>
        <w:jc w:val="both"/>
      </w:pPr>
      <w:r>
        <w:rPr>
          <w:rFonts w:ascii="ＭＳ ゴシック" w:eastAsia="ＭＳ ゴシック" w:hAnsi="ＭＳ ゴシック" w:cs="ＭＳ ゴシック" w:hint="eastAsia"/>
        </w:rPr>
        <w:t>附　則</w:t>
      </w:r>
    </w:p>
    <w:p w14:paraId="1AA18941" w14:textId="77777777" w:rsidR="008023FC" w:rsidRDefault="00000000">
      <w:pPr>
        <w:ind w:firstLine="214"/>
        <w:jc w:val="both"/>
      </w:pPr>
      <w:r>
        <w:rPr>
          <w:rFonts w:hint="eastAsia"/>
        </w:rPr>
        <w:t>この要綱は、平成</w:t>
      </w:r>
      <w:r>
        <w:t>17</w:t>
      </w:r>
      <w:r>
        <w:rPr>
          <w:rFonts w:hint="eastAsia"/>
        </w:rPr>
        <w:t>年４月１日から施行する。</w:t>
      </w:r>
    </w:p>
    <w:p w14:paraId="421B55DC" w14:textId="77777777" w:rsidR="008023FC" w:rsidRDefault="00000000">
      <w:pPr>
        <w:ind w:left="1498" w:hanging="856"/>
        <w:jc w:val="both"/>
      </w:pPr>
      <w:r>
        <w:rPr>
          <w:rFonts w:ascii="ＭＳ ゴシック" w:eastAsia="ＭＳ ゴシック" w:hAnsi="ＭＳ ゴシック" w:cs="ＭＳ ゴシック" w:hint="eastAsia"/>
        </w:rPr>
        <w:t>附　則</w:t>
      </w:r>
      <w:r>
        <w:rPr>
          <w:rFonts w:hint="eastAsia"/>
        </w:rPr>
        <w:t>（平成</w:t>
      </w:r>
      <w:r>
        <w:t>19</w:t>
      </w:r>
      <w:r>
        <w:rPr>
          <w:rFonts w:hint="eastAsia"/>
        </w:rPr>
        <w:t>年３月</w:t>
      </w:r>
      <w:r>
        <w:t>12</w:t>
      </w:r>
      <w:r>
        <w:rPr>
          <w:rFonts w:hint="eastAsia"/>
        </w:rPr>
        <w:t>日訓令第５号）</w:t>
      </w:r>
    </w:p>
    <w:p w14:paraId="2DB9AB32" w14:textId="77777777" w:rsidR="008023FC" w:rsidRDefault="00000000">
      <w:pPr>
        <w:ind w:firstLine="214"/>
        <w:jc w:val="both"/>
      </w:pPr>
      <w:r>
        <w:rPr>
          <w:rFonts w:hint="eastAsia"/>
        </w:rPr>
        <w:t>この訓令は、平成</w:t>
      </w:r>
      <w:r>
        <w:t>19</w:t>
      </w:r>
      <w:r>
        <w:rPr>
          <w:rFonts w:hint="eastAsia"/>
        </w:rPr>
        <w:t>年４月１日から施行する。</w:t>
      </w:r>
    </w:p>
    <w:p w14:paraId="46E96193" w14:textId="77777777" w:rsidR="008023FC" w:rsidRDefault="00000000">
      <w:pPr>
        <w:ind w:left="1498" w:hanging="856"/>
        <w:jc w:val="both"/>
      </w:pPr>
      <w:r>
        <w:rPr>
          <w:rFonts w:ascii="ＭＳ ゴシック" w:eastAsia="ＭＳ ゴシック" w:hAnsi="ＭＳ ゴシック" w:cs="ＭＳ ゴシック" w:hint="eastAsia"/>
        </w:rPr>
        <w:t>附　則</w:t>
      </w:r>
      <w:r>
        <w:rPr>
          <w:rFonts w:hint="eastAsia"/>
        </w:rPr>
        <w:t>（平成</w:t>
      </w:r>
      <w:r>
        <w:t>28</w:t>
      </w:r>
      <w:r>
        <w:rPr>
          <w:rFonts w:hint="eastAsia"/>
        </w:rPr>
        <w:t>年</w:t>
      </w:r>
      <w:r>
        <w:t>10</w:t>
      </w:r>
      <w:r>
        <w:rPr>
          <w:rFonts w:hint="eastAsia"/>
        </w:rPr>
        <w:t>月</w:t>
      </w:r>
      <w:r>
        <w:t>18</w:t>
      </w:r>
      <w:r>
        <w:rPr>
          <w:rFonts w:hint="eastAsia"/>
        </w:rPr>
        <w:t>日訓令第５号）</w:t>
      </w:r>
    </w:p>
    <w:p w14:paraId="02511807" w14:textId="77777777" w:rsidR="008023FC" w:rsidRDefault="00000000">
      <w:pPr>
        <w:ind w:firstLine="214"/>
        <w:jc w:val="both"/>
      </w:pPr>
      <w:r>
        <w:rPr>
          <w:rFonts w:hint="eastAsia"/>
        </w:rPr>
        <w:t>この訓令は、公布の日から施行する。</w:t>
      </w:r>
    </w:p>
    <w:p w14:paraId="28D5FE63" w14:textId="096285EA" w:rsidR="009A1E92" w:rsidRDefault="009A1E92">
      <w:pPr>
        <w:ind w:firstLine="214"/>
        <w:jc w:val="both"/>
      </w:pPr>
      <w:r>
        <w:rPr>
          <w:rFonts w:hint="eastAsia"/>
        </w:rPr>
        <w:t xml:space="preserve">　　附　則　</w:t>
      </w:r>
    </w:p>
    <w:p w14:paraId="268352D5" w14:textId="1DBBB631" w:rsidR="009A1E92" w:rsidRDefault="009A1E92" w:rsidP="009A1E92">
      <w:pPr>
        <w:ind w:firstLine="214"/>
        <w:jc w:val="both"/>
      </w:pPr>
      <w:r>
        <w:rPr>
          <w:rFonts w:hint="eastAsia"/>
        </w:rPr>
        <w:t>この訓令は、</w:t>
      </w:r>
      <w:r w:rsidR="00EA25A1">
        <w:rPr>
          <w:rFonts w:hint="eastAsia"/>
        </w:rPr>
        <w:t>令和６年４月１日</w:t>
      </w:r>
      <w:r>
        <w:rPr>
          <w:rFonts w:hint="eastAsia"/>
        </w:rPr>
        <w:t>から施行する。</w:t>
      </w:r>
    </w:p>
    <w:p w14:paraId="7C136CED" w14:textId="77777777" w:rsidR="008023FC" w:rsidRDefault="00000000">
      <w:pPr>
        <w:keepNext/>
        <w:jc w:val="both"/>
      </w:pPr>
      <w:r>
        <w:rPr>
          <w:rFonts w:ascii="ＭＳ ゴシック" w:eastAsia="ＭＳ ゴシック" w:hAnsi="ＭＳ ゴシック" w:cs="ＭＳ ゴシック" w:hint="eastAsia"/>
        </w:rPr>
        <w:t>別表</w:t>
      </w:r>
      <w:r>
        <w:rPr>
          <w:rFonts w:hint="eastAsia"/>
        </w:rPr>
        <w:t>（第３条関係）</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2949"/>
        <w:gridCol w:w="3175"/>
        <w:gridCol w:w="2948"/>
      </w:tblGrid>
      <w:tr w:rsidR="008023FC" w14:paraId="145E317F" w14:textId="77777777" w:rsidTr="009A1E92">
        <w:tc>
          <w:tcPr>
            <w:tcW w:w="294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046BCA2" w14:textId="77777777" w:rsidR="008023FC" w:rsidRDefault="00000000">
            <w:pPr>
              <w:jc w:val="center"/>
            </w:pPr>
            <w:r>
              <w:rPr>
                <w:rFonts w:hint="eastAsia"/>
              </w:rPr>
              <w:t>区分</w:t>
            </w:r>
          </w:p>
        </w:tc>
        <w:tc>
          <w:tcPr>
            <w:tcW w:w="317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4BF5910" w14:textId="77777777" w:rsidR="008023FC" w:rsidRDefault="00000000">
            <w:pPr>
              <w:jc w:val="center"/>
            </w:pPr>
            <w:r>
              <w:rPr>
                <w:rFonts w:hint="eastAsia"/>
              </w:rPr>
              <w:t>第１欄</w:t>
            </w:r>
          </w:p>
        </w:tc>
        <w:tc>
          <w:tcPr>
            <w:tcW w:w="294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BC875DB" w14:textId="77777777" w:rsidR="008023FC" w:rsidRDefault="00000000">
            <w:pPr>
              <w:jc w:val="center"/>
            </w:pPr>
            <w:r>
              <w:rPr>
                <w:rFonts w:hint="eastAsia"/>
              </w:rPr>
              <w:t>第２欄</w:t>
            </w:r>
          </w:p>
        </w:tc>
      </w:tr>
      <w:tr w:rsidR="008023FC" w14:paraId="1DEA26F7" w14:textId="77777777" w:rsidTr="009A1E92">
        <w:tc>
          <w:tcPr>
            <w:tcW w:w="294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C9D8DEE" w14:textId="77777777" w:rsidR="008023FC" w:rsidRDefault="00000000">
            <w:pPr>
              <w:jc w:val="both"/>
            </w:pPr>
            <w:r>
              <w:rPr>
                <w:rFonts w:hint="eastAsia"/>
              </w:rPr>
              <w:t>国又は地方公共団体の機関</w:t>
            </w:r>
          </w:p>
          <w:p w14:paraId="435AD786" w14:textId="77777777" w:rsidR="008023FC" w:rsidRDefault="00000000">
            <w:pPr>
              <w:jc w:val="both"/>
            </w:pPr>
            <w:r>
              <w:rPr>
                <w:rFonts w:hint="eastAsia"/>
              </w:rPr>
              <w:t>（法第</w:t>
            </w:r>
            <w:r>
              <w:t>25</w:t>
            </w:r>
            <w:r>
              <w:rPr>
                <w:rFonts w:hint="eastAsia"/>
              </w:rPr>
              <w:t>条の５第１号）</w:t>
            </w:r>
          </w:p>
        </w:tc>
        <w:tc>
          <w:tcPr>
            <w:tcW w:w="3175" w:type="dxa"/>
            <w:tcBorders>
              <w:top w:val="single" w:sz="4" w:space="0" w:color="000000"/>
              <w:left w:val="single" w:sz="4" w:space="0" w:color="000000"/>
              <w:bottom w:val="nil"/>
              <w:right w:val="single" w:sz="4" w:space="0" w:color="000000"/>
            </w:tcBorders>
            <w:noWrap/>
            <w:tcMar>
              <w:top w:w="120" w:type="dxa"/>
              <w:left w:w="120" w:type="dxa"/>
              <w:bottom w:w="120" w:type="dxa"/>
              <w:right w:w="120" w:type="dxa"/>
            </w:tcMar>
          </w:tcPr>
          <w:p w14:paraId="0F0B1775" w14:textId="77777777" w:rsidR="008023FC" w:rsidRDefault="00000000">
            <w:pPr>
              <w:jc w:val="both"/>
            </w:pPr>
            <w:r>
              <w:rPr>
                <w:rFonts w:hint="eastAsia"/>
              </w:rPr>
              <w:t>南幌町保健福祉課</w:t>
            </w:r>
          </w:p>
        </w:tc>
        <w:tc>
          <w:tcPr>
            <w:tcW w:w="2948" w:type="dxa"/>
            <w:tcBorders>
              <w:top w:val="single" w:sz="4" w:space="0" w:color="000000"/>
              <w:left w:val="single" w:sz="4" w:space="0" w:color="000000"/>
              <w:bottom w:val="nil"/>
              <w:right w:val="single" w:sz="4" w:space="0" w:color="000000"/>
            </w:tcBorders>
            <w:noWrap/>
            <w:tcMar>
              <w:top w:w="120" w:type="dxa"/>
              <w:left w:w="120" w:type="dxa"/>
              <w:bottom w:w="120" w:type="dxa"/>
              <w:right w:w="120" w:type="dxa"/>
            </w:tcMar>
          </w:tcPr>
          <w:p w14:paraId="378FACEF" w14:textId="77777777" w:rsidR="008023FC" w:rsidRDefault="00000000">
            <w:pPr>
              <w:jc w:val="both"/>
            </w:pPr>
            <w:r>
              <w:rPr>
                <w:rFonts w:hint="eastAsia"/>
              </w:rPr>
              <w:t>南幌町保健福祉課の代表者</w:t>
            </w:r>
          </w:p>
        </w:tc>
      </w:tr>
      <w:tr w:rsidR="008023FC" w14:paraId="76CFA2F6"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3AE598EA"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152811EA" w14:textId="77777777" w:rsidR="008023FC" w:rsidRDefault="00000000">
            <w:pPr>
              <w:jc w:val="both"/>
            </w:pPr>
            <w:r>
              <w:rPr>
                <w:rFonts w:hint="eastAsia"/>
              </w:rPr>
              <w:t>南幌町教育委員会</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3D440DBB" w14:textId="77777777" w:rsidR="008023FC" w:rsidRDefault="00000000">
            <w:pPr>
              <w:jc w:val="both"/>
            </w:pPr>
            <w:r>
              <w:rPr>
                <w:rFonts w:hint="eastAsia"/>
              </w:rPr>
              <w:t>（以下同様）</w:t>
            </w:r>
          </w:p>
        </w:tc>
      </w:tr>
      <w:tr w:rsidR="008023FC" w14:paraId="1406F050"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16ABA404"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51BFEF9D" w14:textId="77777777" w:rsidR="008023FC" w:rsidRDefault="00000000">
            <w:pPr>
              <w:jc w:val="both"/>
            </w:pPr>
            <w:r>
              <w:rPr>
                <w:rFonts w:hint="eastAsia"/>
              </w:rPr>
              <w:t>国民健康保険町立南幌病院</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4B5842C9" w14:textId="77777777" w:rsidR="008023FC" w:rsidRDefault="008023FC">
            <w:pPr>
              <w:jc w:val="both"/>
            </w:pPr>
          </w:p>
        </w:tc>
      </w:tr>
      <w:tr w:rsidR="008023FC" w14:paraId="4DDA7DC3"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693DF7FD"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095F9754" w14:textId="47F0C328" w:rsidR="008023FC" w:rsidRDefault="00000000">
            <w:pPr>
              <w:jc w:val="both"/>
            </w:pPr>
            <w:r>
              <w:rPr>
                <w:rFonts w:hint="eastAsia"/>
              </w:rPr>
              <w:t>南幌</w:t>
            </w:r>
            <w:r w:rsidR="00EC046D">
              <w:rPr>
                <w:rFonts w:hint="eastAsia"/>
              </w:rPr>
              <w:t>町立小学校</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333D3301" w14:textId="77777777" w:rsidR="008023FC" w:rsidRDefault="008023FC">
            <w:pPr>
              <w:jc w:val="both"/>
            </w:pPr>
          </w:p>
        </w:tc>
      </w:tr>
      <w:tr w:rsidR="008023FC" w14:paraId="39789BA9"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521777DB"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695DFA7A" w14:textId="0BA8F7AB" w:rsidR="008023FC" w:rsidRDefault="00000000">
            <w:pPr>
              <w:jc w:val="both"/>
            </w:pPr>
            <w:r>
              <w:rPr>
                <w:rFonts w:hint="eastAsia"/>
              </w:rPr>
              <w:t>南幌</w:t>
            </w:r>
            <w:r w:rsidR="00EC046D">
              <w:rPr>
                <w:rFonts w:hint="eastAsia"/>
              </w:rPr>
              <w:t>町立中学校</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555F0611" w14:textId="77777777" w:rsidR="008023FC" w:rsidRDefault="008023FC">
            <w:pPr>
              <w:jc w:val="both"/>
            </w:pPr>
          </w:p>
        </w:tc>
      </w:tr>
      <w:tr w:rsidR="008023FC" w14:paraId="15E891C1"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62F861EF"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6DD1E8DC" w14:textId="77777777" w:rsidR="008023FC" w:rsidRDefault="00000000">
            <w:pPr>
              <w:jc w:val="both"/>
            </w:pPr>
            <w:r>
              <w:rPr>
                <w:rFonts w:hint="eastAsia"/>
              </w:rPr>
              <w:t>南幌町学童保育</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28DF345D" w14:textId="77777777" w:rsidR="008023FC" w:rsidRDefault="008023FC">
            <w:pPr>
              <w:jc w:val="both"/>
            </w:pPr>
          </w:p>
        </w:tc>
      </w:tr>
      <w:tr w:rsidR="009A1E92" w14:paraId="036C790F" w14:textId="77777777" w:rsidTr="009A1E92">
        <w:trPr>
          <w:trHeight w:val="593"/>
        </w:trPr>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162C54E9" w14:textId="77777777" w:rsidR="009A1E92" w:rsidRDefault="009A1E92">
            <w:pPr>
              <w:widowControl/>
            </w:pPr>
          </w:p>
        </w:tc>
        <w:tc>
          <w:tcPr>
            <w:tcW w:w="3175" w:type="dxa"/>
            <w:tcBorders>
              <w:top w:val="nil"/>
              <w:left w:val="single" w:sz="4" w:space="0" w:color="000000"/>
              <w:right w:val="single" w:sz="4" w:space="0" w:color="000000"/>
            </w:tcBorders>
            <w:noWrap/>
            <w:tcMar>
              <w:top w:w="120" w:type="dxa"/>
              <w:left w:w="120" w:type="dxa"/>
              <w:bottom w:w="120" w:type="dxa"/>
              <w:right w:w="120" w:type="dxa"/>
            </w:tcMar>
          </w:tcPr>
          <w:p w14:paraId="3DC2202C" w14:textId="77777777" w:rsidR="009A1E92" w:rsidRDefault="009A1E92">
            <w:pPr>
              <w:jc w:val="both"/>
            </w:pPr>
            <w:r>
              <w:rPr>
                <w:rFonts w:hint="eastAsia"/>
              </w:rPr>
              <w:t>岩見沢法務局（南幌町人権擁護委員会）</w:t>
            </w:r>
          </w:p>
        </w:tc>
        <w:tc>
          <w:tcPr>
            <w:tcW w:w="2948" w:type="dxa"/>
            <w:tcBorders>
              <w:top w:val="nil"/>
              <w:left w:val="single" w:sz="4" w:space="0" w:color="000000"/>
              <w:right w:val="single" w:sz="4" w:space="0" w:color="000000"/>
            </w:tcBorders>
            <w:noWrap/>
            <w:tcMar>
              <w:top w:w="120" w:type="dxa"/>
              <w:left w:w="120" w:type="dxa"/>
              <w:bottom w:w="120" w:type="dxa"/>
              <w:right w:w="120" w:type="dxa"/>
            </w:tcMar>
          </w:tcPr>
          <w:p w14:paraId="5B59144B" w14:textId="77777777" w:rsidR="009A1E92" w:rsidRDefault="009A1E92">
            <w:pPr>
              <w:jc w:val="both"/>
            </w:pPr>
          </w:p>
        </w:tc>
      </w:tr>
      <w:tr w:rsidR="008023FC" w14:paraId="303DEF4D"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89364D7"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39905B61" w14:textId="77777777" w:rsidR="008023FC" w:rsidRDefault="00000000">
            <w:pPr>
              <w:jc w:val="both"/>
            </w:pPr>
            <w:r>
              <w:rPr>
                <w:rFonts w:hint="eastAsia"/>
              </w:rPr>
              <w:t>北海道南幌養護学校</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720E78D1" w14:textId="77777777" w:rsidR="008023FC" w:rsidRDefault="008023FC">
            <w:pPr>
              <w:jc w:val="both"/>
            </w:pPr>
          </w:p>
        </w:tc>
      </w:tr>
      <w:tr w:rsidR="008023FC" w14:paraId="220DC72D"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53121CBC"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78E5483D" w14:textId="77777777" w:rsidR="008023FC" w:rsidRDefault="00000000">
            <w:pPr>
              <w:jc w:val="both"/>
            </w:pPr>
            <w:r>
              <w:rPr>
                <w:rFonts w:hint="eastAsia"/>
              </w:rPr>
              <w:t>北海道警察札幌方面本部栗山警察署南幌駐在所</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0F11343D" w14:textId="77777777" w:rsidR="008023FC" w:rsidRDefault="008023FC">
            <w:pPr>
              <w:jc w:val="both"/>
            </w:pPr>
          </w:p>
        </w:tc>
      </w:tr>
      <w:tr w:rsidR="008023FC" w14:paraId="7EAAA298"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59ED9F9" w14:textId="77777777" w:rsidR="008023FC" w:rsidRDefault="008023FC">
            <w:pPr>
              <w:widowControl/>
            </w:pPr>
          </w:p>
        </w:tc>
        <w:tc>
          <w:tcPr>
            <w:tcW w:w="3175" w:type="dxa"/>
            <w:tcBorders>
              <w:top w:val="nil"/>
              <w:left w:val="single" w:sz="4" w:space="0" w:color="000000"/>
              <w:bottom w:val="single" w:sz="4" w:space="0" w:color="000000"/>
              <w:right w:val="single" w:sz="4" w:space="0" w:color="000000"/>
            </w:tcBorders>
            <w:noWrap/>
            <w:tcMar>
              <w:top w:w="120" w:type="dxa"/>
              <w:left w:w="120" w:type="dxa"/>
              <w:bottom w:w="120" w:type="dxa"/>
              <w:right w:w="120" w:type="dxa"/>
            </w:tcMar>
          </w:tcPr>
          <w:p w14:paraId="3A1CEA04" w14:textId="77777777" w:rsidR="008023FC" w:rsidRDefault="00000000">
            <w:pPr>
              <w:jc w:val="both"/>
            </w:pPr>
            <w:r>
              <w:rPr>
                <w:rFonts w:hint="eastAsia"/>
              </w:rPr>
              <w:t>北海道岩見沢児童相談所</w:t>
            </w:r>
          </w:p>
        </w:tc>
        <w:tc>
          <w:tcPr>
            <w:tcW w:w="2948" w:type="dxa"/>
            <w:tcBorders>
              <w:top w:val="nil"/>
              <w:left w:val="single" w:sz="4" w:space="0" w:color="000000"/>
              <w:bottom w:val="single" w:sz="4" w:space="0" w:color="000000"/>
              <w:right w:val="single" w:sz="4" w:space="0" w:color="000000"/>
            </w:tcBorders>
            <w:noWrap/>
            <w:tcMar>
              <w:top w:w="120" w:type="dxa"/>
              <w:left w:w="120" w:type="dxa"/>
              <w:bottom w:w="120" w:type="dxa"/>
              <w:right w:w="120" w:type="dxa"/>
            </w:tcMar>
          </w:tcPr>
          <w:p w14:paraId="024A7D04" w14:textId="77777777" w:rsidR="008023FC" w:rsidRDefault="008023FC">
            <w:pPr>
              <w:jc w:val="both"/>
            </w:pPr>
          </w:p>
        </w:tc>
      </w:tr>
      <w:tr w:rsidR="008023FC" w14:paraId="03CCA4FA" w14:textId="77777777" w:rsidTr="009A1E92">
        <w:tc>
          <w:tcPr>
            <w:tcW w:w="294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32C9E80" w14:textId="77777777" w:rsidR="008023FC" w:rsidRDefault="00000000">
            <w:pPr>
              <w:jc w:val="both"/>
            </w:pPr>
            <w:r>
              <w:rPr>
                <w:rFonts w:hint="eastAsia"/>
              </w:rPr>
              <w:t>法人</w:t>
            </w:r>
          </w:p>
          <w:p w14:paraId="11C97A08" w14:textId="77777777" w:rsidR="008023FC" w:rsidRDefault="00000000">
            <w:pPr>
              <w:jc w:val="both"/>
            </w:pPr>
            <w:r>
              <w:rPr>
                <w:rFonts w:hint="eastAsia"/>
              </w:rPr>
              <w:t>（法第</w:t>
            </w:r>
            <w:r>
              <w:t>25</w:t>
            </w:r>
            <w:r>
              <w:rPr>
                <w:rFonts w:hint="eastAsia"/>
              </w:rPr>
              <w:t>条の５第２号）</w:t>
            </w:r>
          </w:p>
        </w:tc>
        <w:tc>
          <w:tcPr>
            <w:tcW w:w="3175" w:type="dxa"/>
            <w:tcBorders>
              <w:top w:val="single" w:sz="4" w:space="0" w:color="000000"/>
              <w:left w:val="single" w:sz="4" w:space="0" w:color="000000"/>
              <w:bottom w:val="nil"/>
              <w:right w:val="single" w:sz="4" w:space="0" w:color="000000"/>
            </w:tcBorders>
            <w:noWrap/>
            <w:tcMar>
              <w:top w:w="120" w:type="dxa"/>
              <w:left w:w="120" w:type="dxa"/>
              <w:bottom w:w="120" w:type="dxa"/>
              <w:right w:w="120" w:type="dxa"/>
            </w:tcMar>
          </w:tcPr>
          <w:p w14:paraId="795B3D2D" w14:textId="77777777" w:rsidR="008023FC" w:rsidRDefault="00000000">
            <w:pPr>
              <w:jc w:val="both"/>
            </w:pPr>
            <w:r>
              <w:rPr>
                <w:rFonts w:hint="eastAsia"/>
              </w:rPr>
              <w:t>医療法人やわらぎ</w:t>
            </w:r>
          </w:p>
        </w:tc>
        <w:tc>
          <w:tcPr>
            <w:tcW w:w="2948" w:type="dxa"/>
            <w:tcBorders>
              <w:top w:val="single" w:sz="4" w:space="0" w:color="000000"/>
              <w:left w:val="single" w:sz="4" w:space="0" w:color="000000"/>
              <w:bottom w:val="nil"/>
              <w:right w:val="single" w:sz="4" w:space="0" w:color="000000"/>
            </w:tcBorders>
            <w:noWrap/>
            <w:tcMar>
              <w:top w:w="120" w:type="dxa"/>
              <w:left w:w="120" w:type="dxa"/>
              <w:bottom w:w="120" w:type="dxa"/>
              <w:right w:w="120" w:type="dxa"/>
            </w:tcMar>
          </w:tcPr>
          <w:p w14:paraId="3C46D0FF" w14:textId="77777777" w:rsidR="008023FC" w:rsidRDefault="00000000">
            <w:pPr>
              <w:jc w:val="both"/>
            </w:pPr>
            <w:r>
              <w:rPr>
                <w:rFonts w:hint="eastAsia"/>
              </w:rPr>
              <w:t>医療法人やわらぎの代表者</w:t>
            </w:r>
          </w:p>
        </w:tc>
      </w:tr>
      <w:tr w:rsidR="008023FC" w14:paraId="58E6E270"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5CE1B23B"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597F701A" w14:textId="373FBAEE" w:rsidR="008023FC" w:rsidRDefault="00000000">
            <w:pPr>
              <w:jc w:val="both"/>
            </w:pPr>
            <w:r>
              <w:rPr>
                <w:rFonts w:hint="eastAsia"/>
              </w:rPr>
              <w:t>社会福祉法人　南幌苑　　障</w:t>
            </w:r>
            <w:r>
              <w:rPr>
                <w:rFonts w:hint="eastAsia"/>
              </w:rPr>
              <w:lastRenderedPageBreak/>
              <w:t>がい者支援施設</w:t>
            </w:r>
            <w:r w:rsidR="009A1E92">
              <w:rPr>
                <w:rFonts w:hint="eastAsia"/>
              </w:rPr>
              <w:t xml:space="preserve">　</w:t>
            </w:r>
            <w:r>
              <w:rPr>
                <w:rFonts w:hint="eastAsia"/>
              </w:rPr>
              <w:t>なんぽろ恵</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08FC7A27" w14:textId="77777777" w:rsidR="008023FC" w:rsidRDefault="00000000">
            <w:pPr>
              <w:jc w:val="both"/>
            </w:pPr>
            <w:r>
              <w:rPr>
                <w:rFonts w:hint="eastAsia"/>
              </w:rPr>
              <w:lastRenderedPageBreak/>
              <w:t>（以下同様）</w:t>
            </w:r>
          </w:p>
        </w:tc>
      </w:tr>
      <w:tr w:rsidR="008023FC" w14:paraId="3F527D05"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C89CC57"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3D70DD6D" w14:textId="22F3055E" w:rsidR="008023FC" w:rsidRDefault="00000000">
            <w:pPr>
              <w:jc w:val="both"/>
            </w:pPr>
            <w:r>
              <w:rPr>
                <w:rFonts w:hint="eastAsia"/>
              </w:rPr>
              <w:t>学校法人　柏学園　認定こども園</w:t>
            </w:r>
            <w:r w:rsidR="009A1E92">
              <w:rPr>
                <w:rFonts w:hint="eastAsia"/>
              </w:rPr>
              <w:t xml:space="preserve">　</w:t>
            </w:r>
            <w:r>
              <w:rPr>
                <w:rFonts w:hint="eastAsia"/>
              </w:rPr>
              <w:t>南幌みどり野幼稚園</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2DEB84CD" w14:textId="77777777" w:rsidR="008023FC" w:rsidRDefault="008023FC">
            <w:pPr>
              <w:jc w:val="both"/>
            </w:pPr>
          </w:p>
        </w:tc>
      </w:tr>
      <w:tr w:rsidR="008023FC" w14:paraId="42D5D441"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5A930CC5"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565DC73E" w14:textId="77777777" w:rsidR="008023FC" w:rsidRDefault="00000000">
            <w:pPr>
              <w:jc w:val="both"/>
            </w:pPr>
            <w:r>
              <w:rPr>
                <w:rFonts w:hint="eastAsia"/>
              </w:rPr>
              <w:t>社会福祉法人　水の会　南幌いちい保育園</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66B18204" w14:textId="77777777" w:rsidR="008023FC" w:rsidRDefault="008023FC">
            <w:pPr>
              <w:jc w:val="both"/>
            </w:pPr>
          </w:p>
        </w:tc>
      </w:tr>
      <w:tr w:rsidR="008023FC" w14:paraId="77156DCE"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03CA4AC" w14:textId="77777777" w:rsidR="008023FC" w:rsidRDefault="008023FC">
            <w:pPr>
              <w:widowControl/>
            </w:pPr>
          </w:p>
        </w:tc>
        <w:tc>
          <w:tcPr>
            <w:tcW w:w="3175" w:type="dxa"/>
            <w:tcBorders>
              <w:top w:val="nil"/>
              <w:left w:val="single" w:sz="4" w:space="0" w:color="000000"/>
              <w:bottom w:val="single" w:sz="4" w:space="0" w:color="000000"/>
              <w:right w:val="single" w:sz="4" w:space="0" w:color="000000"/>
            </w:tcBorders>
            <w:noWrap/>
            <w:tcMar>
              <w:top w:w="120" w:type="dxa"/>
              <w:left w:w="120" w:type="dxa"/>
              <w:bottom w:w="120" w:type="dxa"/>
              <w:right w:w="120" w:type="dxa"/>
            </w:tcMar>
          </w:tcPr>
          <w:p w14:paraId="518612E8" w14:textId="77777777" w:rsidR="008023FC" w:rsidRDefault="00000000">
            <w:pPr>
              <w:jc w:val="both"/>
            </w:pPr>
            <w:r>
              <w:rPr>
                <w:rFonts w:hint="eastAsia"/>
              </w:rPr>
              <w:t>社会福祉法人　えぽっく</w:t>
            </w:r>
          </w:p>
        </w:tc>
        <w:tc>
          <w:tcPr>
            <w:tcW w:w="2948" w:type="dxa"/>
            <w:tcBorders>
              <w:top w:val="nil"/>
              <w:left w:val="single" w:sz="4" w:space="0" w:color="000000"/>
              <w:bottom w:val="single" w:sz="4" w:space="0" w:color="000000"/>
              <w:right w:val="single" w:sz="4" w:space="0" w:color="000000"/>
            </w:tcBorders>
            <w:noWrap/>
            <w:tcMar>
              <w:top w:w="120" w:type="dxa"/>
              <w:left w:w="120" w:type="dxa"/>
              <w:bottom w:w="120" w:type="dxa"/>
              <w:right w:w="120" w:type="dxa"/>
            </w:tcMar>
          </w:tcPr>
          <w:p w14:paraId="1F901F81" w14:textId="77777777" w:rsidR="008023FC" w:rsidRDefault="008023FC">
            <w:pPr>
              <w:jc w:val="both"/>
            </w:pPr>
          </w:p>
        </w:tc>
      </w:tr>
      <w:tr w:rsidR="008023FC" w14:paraId="48DC0988" w14:textId="77777777" w:rsidTr="009A1E92">
        <w:tc>
          <w:tcPr>
            <w:tcW w:w="294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C225ECA" w14:textId="77777777" w:rsidR="008023FC" w:rsidRDefault="00000000">
            <w:pPr>
              <w:jc w:val="both"/>
            </w:pPr>
            <w:r>
              <w:rPr>
                <w:rFonts w:hint="eastAsia"/>
              </w:rPr>
              <w:t>その他の者</w:t>
            </w:r>
          </w:p>
          <w:p w14:paraId="1D9B350A" w14:textId="77777777" w:rsidR="008023FC" w:rsidRDefault="00000000">
            <w:pPr>
              <w:jc w:val="both"/>
            </w:pPr>
            <w:r>
              <w:rPr>
                <w:rFonts w:hint="eastAsia"/>
              </w:rPr>
              <w:t>（法第</w:t>
            </w:r>
            <w:r>
              <w:t>25</w:t>
            </w:r>
            <w:r>
              <w:rPr>
                <w:rFonts w:hint="eastAsia"/>
              </w:rPr>
              <w:t>条の５第３号）</w:t>
            </w:r>
          </w:p>
        </w:tc>
        <w:tc>
          <w:tcPr>
            <w:tcW w:w="3175" w:type="dxa"/>
            <w:tcBorders>
              <w:top w:val="single" w:sz="4" w:space="0" w:color="000000"/>
              <w:left w:val="single" w:sz="4" w:space="0" w:color="000000"/>
              <w:bottom w:val="nil"/>
              <w:right w:val="single" w:sz="4" w:space="0" w:color="000000"/>
            </w:tcBorders>
            <w:noWrap/>
            <w:tcMar>
              <w:top w:w="120" w:type="dxa"/>
              <w:left w:w="120" w:type="dxa"/>
              <w:bottom w:w="120" w:type="dxa"/>
              <w:right w:w="120" w:type="dxa"/>
            </w:tcMar>
          </w:tcPr>
          <w:p w14:paraId="664E8950" w14:textId="77777777" w:rsidR="008023FC" w:rsidRDefault="00000000">
            <w:pPr>
              <w:jc w:val="both"/>
            </w:pPr>
            <w:r>
              <w:rPr>
                <w:rFonts w:hint="eastAsia"/>
              </w:rPr>
              <w:t>南幌町民生委員児童委員協議会</w:t>
            </w:r>
          </w:p>
        </w:tc>
        <w:tc>
          <w:tcPr>
            <w:tcW w:w="2948" w:type="dxa"/>
            <w:tcBorders>
              <w:top w:val="single" w:sz="4" w:space="0" w:color="000000"/>
              <w:left w:val="single" w:sz="4" w:space="0" w:color="000000"/>
              <w:bottom w:val="nil"/>
              <w:right w:val="single" w:sz="4" w:space="0" w:color="000000"/>
            </w:tcBorders>
            <w:noWrap/>
            <w:tcMar>
              <w:top w:w="120" w:type="dxa"/>
              <w:left w:w="120" w:type="dxa"/>
              <w:bottom w:w="120" w:type="dxa"/>
              <w:right w:w="120" w:type="dxa"/>
            </w:tcMar>
          </w:tcPr>
          <w:p w14:paraId="6DF6A33E" w14:textId="77777777" w:rsidR="008023FC" w:rsidRDefault="00000000">
            <w:pPr>
              <w:jc w:val="both"/>
            </w:pPr>
            <w:r>
              <w:rPr>
                <w:rFonts w:hint="eastAsia"/>
              </w:rPr>
              <w:t>民生委員児童委員の代表者</w:t>
            </w:r>
          </w:p>
          <w:p w14:paraId="29E171EB" w14:textId="77777777" w:rsidR="008023FC" w:rsidRDefault="00000000">
            <w:pPr>
              <w:jc w:val="both"/>
            </w:pPr>
            <w:r>
              <w:rPr>
                <w:rFonts w:hint="eastAsia"/>
              </w:rPr>
              <w:t>（以下同様）</w:t>
            </w:r>
          </w:p>
        </w:tc>
      </w:tr>
      <w:tr w:rsidR="008023FC" w14:paraId="788880F0"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3C6672FC" w14:textId="77777777" w:rsidR="008023FC" w:rsidRDefault="008023FC">
            <w:pPr>
              <w:widowControl/>
            </w:pPr>
          </w:p>
        </w:tc>
        <w:tc>
          <w:tcPr>
            <w:tcW w:w="3175" w:type="dxa"/>
            <w:tcBorders>
              <w:top w:val="nil"/>
              <w:left w:val="single" w:sz="4" w:space="0" w:color="000000"/>
              <w:bottom w:val="nil"/>
              <w:right w:val="single" w:sz="4" w:space="0" w:color="000000"/>
            </w:tcBorders>
            <w:noWrap/>
            <w:tcMar>
              <w:top w:w="120" w:type="dxa"/>
              <w:left w:w="120" w:type="dxa"/>
              <w:bottom w:w="120" w:type="dxa"/>
              <w:right w:w="120" w:type="dxa"/>
            </w:tcMar>
          </w:tcPr>
          <w:p w14:paraId="4155F973" w14:textId="77777777" w:rsidR="008023FC" w:rsidRDefault="00000000">
            <w:pPr>
              <w:jc w:val="both"/>
            </w:pPr>
            <w:r>
              <w:rPr>
                <w:rFonts w:hint="eastAsia"/>
              </w:rPr>
              <w:t>南幌町主任児童委員</w:t>
            </w:r>
          </w:p>
        </w:tc>
        <w:tc>
          <w:tcPr>
            <w:tcW w:w="2948" w:type="dxa"/>
            <w:tcBorders>
              <w:top w:val="nil"/>
              <w:left w:val="single" w:sz="4" w:space="0" w:color="000000"/>
              <w:bottom w:val="nil"/>
              <w:right w:val="single" w:sz="4" w:space="0" w:color="000000"/>
            </w:tcBorders>
            <w:noWrap/>
            <w:tcMar>
              <w:top w:w="120" w:type="dxa"/>
              <w:left w:w="120" w:type="dxa"/>
              <w:bottom w:w="120" w:type="dxa"/>
              <w:right w:w="120" w:type="dxa"/>
            </w:tcMar>
          </w:tcPr>
          <w:p w14:paraId="1A4F8AB2" w14:textId="77777777" w:rsidR="008023FC" w:rsidRDefault="008023FC">
            <w:pPr>
              <w:jc w:val="both"/>
            </w:pPr>
          </w:p>
        </w:tc>
      </w:tr>
      <w:tr w:rsidR="008023FC" w14:paraId="1D2267F8" w14:textId="77777777" w:rsidTr="009A1E92">
        <w:tc>
          <w:tcPr>
            <w:tcW w:w="294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7C772D2" w14:textId="77777777" w:rsidR="008023FC" w:rsidRDefault="008023FC">
            <w:pPr>
              <w:widowControl/>
            </w:pPr>
          </w:p>
        </w:tc>
        <w:tc>
          <w:tcPr>
            <w:tcW w:w="3175" w:type="dxa"/>
            <w:tcBorders>
              <w:top w:val="nil"/>
              <w:left w:val="single" w:sz="4" w:space="0" w:color="000000"/>
              <w:bottom w:val="single" w:sz="4" w:space="0" w:color="000000"/>
              <w:right w:val="single" w:sz="4" w:space="0" w:color="000000"/>
            </w:tcBorders>
            <w:noWrap/>
            <w:tcMar>
              <w:top w:w="120" w:type="dxa"/>
              <w:left w:w="120" w:type="dxa"/>
              <w:bottom w:w="120" w:type="dxa"/>
              <w:right w:w="120" w:type="dxa"/>
            </w:tcMar>
          </w:tcPr>
          <w:p w14:paraId="298CB10A" w14:textId="77777777" w:rsidR="008023FC" w:rsidRDefault="008023FC">
            <w:pPr>
              <w:jc w:val="both"/>
            </w:pPr>
          </w:p>
        </w:tc>
        <w:tc>
          <w:tcPr>
            <w:tcW w:w="2948" w:type="dxa"/>
            <w:tcBorders>
              <w:top w:val="nil"/>
              <w:left w:val="single" w:sz="4" w:space="0" w:color="000000"/>
              <w:bottom w:val="single" w:sz="4" w:space="0" w:color="000000"/>
              <w:right w:val="single" w:sz="4" w:space="0" w:color="000000"/>
            </w:tcBorders>
            <w:noWrap/>
            <w:tcMar>
              <w:top w:w="120" w:type="dxa"/>
              <w:left w:w="120" w:type="dxa"/>
              <w:bottom w:w="120" w:type="dxa"/>
              <w:right w:w="120" w:type="dxa"/>
            </w:tcMar>
          </w:tcPr>
          <w:p w14:paraId="1570A2CE" w14:textId="77777777" w:rsidR="008023FC" w:rsidRDefault="008023FC">
            <w:pPr>
              <w:jc w:val="both"/>
            </w:pPr>
          </w:p>
        </w:tc>
      </w:tr>
    </w:tbl>
    <w:p w14:paraId="4BFB523C" w14:textId="77777777" w:rsidR="00D7615D" w:rsidRDefault="00D7615D">
      <w:pPr>
        <w:widowControl/>
      </w:pPr>
    </w:p>
    <w:sectPr w:rsidR="00D7615D">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94A7" w14:textId="77777777" w:rsidR="00407615" w:rsidRDefault="00407615">
      <w:r>
        <w:separator/>
      </w:r>
    </w:p>
  </w:endnote>
  <w:endnote w:type="continuationSeparator" w:id="0">
    <w:p w14:paraId="3CDA9784" w14:textId="77777777" w:rsidR="00407615" w:rsidRDefault="0040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7E96" w14:textId="77777777" w:rsidR="008023FC" w:rsidRDefault="00000000">
    <w:pPr>
      <w:widowControl/>
      <w:jc w:val="center"/>
    </w:pPr>
    <w:r>
      <w:rPr>
        <w:sz w:val="20"/>
      </w:rPr>
      <w:fldChar w:fldCharType="begin"/>
    </w:r>
    <w:r>
      <w:rPr>
        <w:sz w:val="20"/>
      </w:rPr>
      <w:instrText>PAGE</w:instrText>
    </w:r>
    <w:r>
      <w:rPr>
        <w:sz w:val="20"/>
      </w:rPr>
      <w:fldChar w:fldCharType="separate"/>
    </w:r>
    <w:r w:rsidR="00EC046D">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sidR="00EC046D">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F89C" w14:textId="77777777" w:rsidR="00407615" w:rsidRDefault="00407615">
      <w:r>
        <w:separator/>
      </w:r>
    </w:p>
  </w:footnote>
  <w:footnote w:type="continuationSeparator" w:id="0">
    <w:p w14:paraId="04C8A5FD" w14:textId="77777777" w:rsidR="00407615" w:rsidRDefault="00407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07615"/>
    <w:rsid w:val="008023FC"/>
    <w:rsid w:val="009A1E92"/>
    <w:rsid w:val="00A77B3E"/>
    <w:rsid w:val="00CA2A55"/>
    <w:rsid w:val="00D7615D"/>
    <w:rsid w:val="00EA25A1"/>
    <w:rsid w:val="00EC046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7AE748"/>
  <w14:defaultImageDpi w14:val="0"/>
  <w15:docId w15:val="{5B302451-7A55-4645-BC55-55BD24D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14:ligatures w14:val="standardContextua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YamadaTatuya</dc:creator>
  <cp:keywords/>
  <dc:description/>
  <cp:lastModifiedBy>YamadaTatuya</cp:lastModifiedBy>
  <cp:revision>5</cp:revision>
  <dcterms:created xsi:type="dcterms:W3CDTF">2024-03-17T05:50:00Z</dcterms:created>
  <dcterms:modified xsi:type="dcterms:W3CDTF">2024-03-22T10:11:00Z</dcterms:modified>
</cp:coreProperties>
</file>